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FE" w:rsidRPr="005166A8" w:rsidRDefault="004D68A0" w:rsidP="00EF1C71">
      <w:pPr>
        <w:pStyle w:val="Titolo4"/>
        <w:spacing w:before="40" w:after="40"/>
        <w:jc w:val="both"/>
        <w:rPr>
          <w:rFonts w:ascii="Malgun Gothic" w:eastAsia="Malgun Gothic" w:hAnsi="Malgun Gothic" w:cs="Malgun Gothic Semilight"/>
          <w:color w:val="0070C0"/>
          <w:sz w:val="32"/>
          <w:szCs w:val="32"/>
        </w:rPr>
      </w:pPr>
      <w:r w:rsidRPr="005166A8">
        <w:rPr>
          <w:rFonts w:ascii="Malgun Gothic" w:eastAsia="Malgun Gothic" w:hAnsi="Malgun Gothic" w:cs="Malgun Gothic Semilight"/>
          <w:color w:val="0070C0"/>
          <w:sz w:val="32"/>
          <w:szCs w:val="32"/>
        </w:rPr>
        <w:t>L’Italia nel M</w:t>
      </w:r>
      <w:r w:rsidR="007B33FE" w:rsidRPr="005166A8">
        <w:rPr>
          <w:rFonts w:ascii="Malgun Gothic" w:eastAsia="Malgun Gothic" w:hAnsi="Malgun Gothic" w:cs="Malgun Gothic Semilight"/>
          <w:color w:val="0070C0"/>
          <w:sz w:val="32"/>
          <w:szCs w:val="32"/>
        </w:rPr>
        <w:t>edioevo</w:t>
      </w:r>
    </w:p>
    <w:p w:rsidR="007B33FE" w:rsidRPr="005166A8" w:rsidRDefault="007B33FE" w:rsidP="00EF1C71">
      <w:pPr>
        <w:spacing w:before="40" w:after="40"/>
        <w:jc w:val="both"/>
        <w:rPr>
          <w:rFonts w:ascii="Malgun Gothic" w:eastAsia="Malgun Gothic" w:hAnsi="Malgun Gothic" w:cs="Malgun Gothic Semilight"/>
          <w:color w:val="0070C0"/>
        </w:rPr>
      </w:pPr>
    </w:p>
    <w:p w:rsidR="007B33FE" w:rsidRPr="005166A8" w:rsidRDefault="00154987" w:rsidP="00EF1C71">
      <w:pPr>
        <w:pBdr>
          <w:top w:val="single" w:sz="4" w:space="1" w:color="auto"/>
          <w:bottom w:val="single" w:sz="4" w:space="1" w:color="auto"/>
        </w:pBdr>
        <w:spacing w:before="40" w:after="40"/>
        <w:jc w:val="both"/>
        <w:rPr>
          <w:rFonts w:ascii="Malgun Gothic" w:eastAsia="Malgun Gothic" w:hAnsi="Malgun Gothic" w:cs="Malgun Gothic Semilight"/>
          <w:color w:val="0070C0"/>
        </w:rPr>
      </w:pPr>
      <w:r w:rsidRPr="005166A8">
        <w:rPr>
          <w:rFonts w:ascii="Malgun Gothic" w:eastAsia="Malgun Gothic" w:hAnsi="Malgun Gothic" w:cs="Malgun Gothic Semilight"/>
          <w:color w:val="0070C0"/>
        </w:rPr>
        <w:t>L’Italia dell’alto M</w:t>
      </w:r>
      <w:r w:rsidR="007B33FE" w:rsidRPr="005166A8">
        <w:rPr>
          <w:rFonts w:ascii="Malgun Gothic" w:eastAsia="Malgun Gothic" w:hAnsi="Malgun Gothic" w:cs="Malgun Gothic Semilight"/>
          <w:color w:val="0070C0"/>
        </w:rPr>
        <w:t>edioevo presenta un quadro piuttosto</w:t>
      </w:r>
      <w:r w:rsidR="00273597" w:rsidRPr="005166A8">
        <w:rPr>
          <w:rFonts w:ascii="Malgun Gothic" w:eastAsia="Malgun Gothic" w:hAnsi="Malgun Gothic" w:cs="Malgun Gothic Semilight"/>
          <w:color w:val="0070C0"/>
        </w:rPr>
        <w:t xml:space="preserve"> instabile: alle conquiste dei G</w:t>
      </w:r>
      <w:r w:rsidR="007B33FE" w:rsidRPr="005166A8">
        <w:rPr>
          <w:rFonts w:ascii="Malgun Gothic" w:eastAsia="Malgun Gothic" w:hAnsi="Malgun Gothic" w:cs="Malgun Gothic Semilight"/>
          <w:color w:val="0070C0"/>
        </w:rPr>
        <w:t xml:space="preserve">oti, succede </w:t>
      </w:r>
      <w:r w:rsidR="00461968" w:rsidRPr="005166A8">
        <w:rPr>
          <w:rFonts w:ascii="Malgun Gothic" w:eastAsia="Malgun Gothic" w:hAnsi="Malgun Gothic" w:cs="Malgun Gothic Semilight"/>
          <w:color w:val="0070C0"/>
        </w:rPr>
        <w:t>l</w:t>
      </w:r>
      <w:r w:rsidR="002468B1" w:rsidRPr="005166A8">
        <w:rPr>
          <w:rFonts w:ascii="Malgun Gothic" w:eastAsia="Malgun Gothic" w:hAnsi="Malgun Gothic" w:cs="Malgun Gothic Semilight"/>
          <w:color w:val="0070C0"/>
        </w:rPr>
        <w:t>a</w:t>
      </w:r>
      <w:r w:rsidR="002F2FE3" w:rsidRPr="005166A8">
        <w:rPr>
          <w:rFonts w:ascii="Malgun Gothic" w:eastAsia="Malgun Gothic" w:hAnsi="Malgun Gothic" w:cs="Malgun Gothic Semilight"/>
          <w:color w:val="0070C0"/>
        </w:rPr>
        <w:t xml:space="preserve"> </w:t>
      </w:r>
      <w:r w:rsidR="007B33FE" w:rsidRPr="005166A8">
        <w:rPr>
          <w:rFonts w:ascii="Malgun Gothic" w:eastAsia="Malgun Gothic" w:hAnsi="Malgun Gothic" w:cs="Malgun Gothic Semilight"/>
          <w:color w:val="0070C0"/>
        </w:rPr>
        <w:t>r</w:t>
      </w:r>
      <w:r w:rsidR="007B33FE" w:rsidRPr="005166A8">
        <w:rPr>
          <w:rFonts w:ascii="Malgun Gothic" w:eastAsia="Malgun Gothic" w:hAnsi="Malgun Gothic" w:cs="Malgun Gothic Semilight"/>
          <w:color w:val="0070C0"/>
        </w:rPr>
        <w:t>i</w:t>
      </w:r>
      <w:r w:rsidR="007B33FE" w:rsidRPr="005166A8">
        <w:rPr>
          <w:rFonts w:ascii="Malgun Gothic" w:eastAsia="Malgun Gothic" w:hAnsi="Malgun Gothic" w:cs="Malgun Gothic Semilight"/>
          <w:color w:val="0070C0"/>
        </w:rPr>
        <w:t>conquista bizantina e poi le nuove conquis</w:t>
      </w:r>
      <w:r w:rsidR="00273597" w:rsidRPr="005166A8">
        <w:rPr>
          <w:rFonts w:ascii="Malgun Gothic" w:eastAsia="Malgun Gothic" w:hAnsi="Malgun Gothic" w:cs="Malgun Gothic Semilight"/>
          <w:color w:val="0070C0"/>
        </w:rPr>
        <w:t>te, longobarda e franca. Con i F</w:t>
      </w:r>
      <w:r w:rsidR="007B33FE" w:rsidRPr="005166A8">
        <w:rPr>
          <w:rFonts w:ascii="Malgun Gothic" w:eastAsia="Malgun Gothic" w:hAnsi="Malgun Gothic" w:cs="Malgun Gothic Semilight"/>
          <w:color w:val="0070C0"/>
        </w:rPr>
        <w:t>ranchi, la penisola  diventa parte del Sacro Romano impero, ma al disgregarsi di questo, cade in mano ai feudatari.</w:t>
      </w:r>
      <w:r w:rsidR="00173657" w:rsidRPr="005166A8">
        <w:rPr>
          <w:rFonts w:ascii="Malgun Gothic" w:eastAsia="Malgun Gothic" w:hAnsi="Malgun Gothic" w:cs="Malgun Gothic Semilight"/>
          <w:color w:val="0070C0"/>
        </w:rPr>
        <w:t xml:space="preserve"> </w:t>
      </w:r>
    </w:p>
    <w:p w:rsidR="007B33FE" w:rsidRPr="005166A8" w:rsidRDefault="007B33FE" w:rsidP="00EF1C71">
      <w:pPr>
        <w:pStyle w:val="Corpodeltesto2"/>
        <w:pBdr>
          <w:top w:val="single" w:sz="4" w:space="1" w:color="auto"/>
          <w:bottom w:val="single" w:sz="4" w:space="1" w:color="auto"/>
        </w:pBdr>
        <w:jc w:val="both"/>
        <w:rPr>
          <w:rFonts w:ascii="Malgun Gothic" w:eastAsia="Malgun Gothic" w:hAnsi="Malgun Gothic" w:cs="Malgun Gothic Semilight"/>
          <w:i w:val="0"/>
          <w:color w:val="0070C0"/>
        </w:rPr>
      </w:pPr>
      <w:r w:rsidRPr="005166A8">
        <w:rPr>
          <w:rFonts w:ascii="Malgun Gothic" w:eastAsia="Malgun Gothic" w:hAnsi="Malgun Gothic" w:cs="Malgun Gothic Semilight"/>
          <w:i w:val="0"/>
          <w:color w:val="0070C0"/>
        </w:rPr>
        <w:t>Into</w:t>
      </w:r>
      <w:r w:rsidR="00154987" w:rsidRPr="005166A8">
        <w:rPr>
          <w:rFonts w:ascii="Malgun Gothic" w:eastAsia="Malgun Gothic" w:hAnsi="Malgun Gothic" w:cs="Malgun Gothic Semilight"/>
          <w:i w:val="0"/>
          <w:color w:val="0070C0"/>
        </w:rPr>
        <w:t>rno al Mille, dunque nel basso M</w:t>
      </w:r>
      <w:r w:rsidRPr="005166A8">
        <w:rPr>
          <w:rFonts w:ascii="Malgun Gothic" w:eastAsia="Malgun Gothic" w:hAnsi="Malgun Gothic" w:cs="Malgun Gothic Semilight"/>
          <w:i w:val="0"/>
          <w:color w:val="0070C0"/>
        </w:rPr>
        <w:t>edioevo,  comincia il mezzo millennio in cui la civiltà ita</w:t>
      </w:r>
      <w:r w:rsidR="00273597" w:rsidRPr="005166A8">
        <w:rPr>
          <w:rFonts w:ascii="Malgun Gothic" w:eastAsia="Malgun Gothic" w:hAnsi="Malgun Gothic" w:cs="Malgun Gothic Semilight"/>
          <w:i w:val="0"/>
          <w:color w:val="0070C0"/>
        </w:rPr>
        <w:t>liana ra</w:t>
      </w:r>
      <w:r w:rsidR="00273597" w:rsidRPr="005166A8">
        <w:rPr>
          <w:rFonts w:ascii="Malgun Gothic" w:eastAsia="Malgun Gothic" w:hAnsi="Malgun Gothic" w:cs="Malgun Gothic Semilight"/>
          <w:i w:val="0"/>
          <w:color w:val="0070C0"/>
        </w:rPr>
        <w:t>g</w:t>
      </w:r>
      <w:r w:rsidR="00273597" w:rsidRPr="005166A8">
        <w:rPr>
          <w:rFonts w:ascii="Malgun Gothic" w:eastAsia="Malgun Gothic" w:hAnsi="Malgun Gothic" w:cs="Malgun Gothic Semilight"/>
          <w:i w:val="0"/>
          <w:color w:val="0070C0"/>
        </w:rPr>
        <w:t>giunge il culmine: al N</w:t>
      </w:r>
      <w:r w:rsidRPr="005166A8">
        <w:rPr>
          <w:rFonts w:ascii="Malgun Gothic" w:eastAsia="Malgun Gothic" w:hAnsi="Malgun Gothic" w:cs="Malgun Gothic Semilight"/>
          <w:i w:val="0"/>
          <w:color w:val="0070C0"/>
        </w:rPr>
        <w:t>ord si sviluppano i comuni che poi si trasformeranno in signorie e principati, con le loro corti ed i loro intrighi, ma anche con la loro splendida fioritura culturale che ha reso grande l’Ita</w:t>
      </w:r>
      <w:r w:rsidR="00273597" w:rsidRPr="005166A8">
        <w:rPr>
          <w:rFonts w:ascii="Malgun Gothic" w:eastAsia="Malgun Gothic" w:hAnsi="Malgun Gothic" w:cs="Malgun Gothic Semilight"/>
          <w:i w:val="0"/>
          <w:color w:val="0070C0"/>
        </w:rPr>
        <w:t>lia nel mondo. Al sud invece i N</w:t>
      </w:r>
      <w:r w:rsidRPr="005166A8">
        <w:rPr>
          <w:rFonts w:ascii="Malgun Gothic" w:eastAsia="Malgun Gothic" w:hAnsi="Malgun Gothic" w:cs="Malgun Gothic Semilight"/>
          <w:i w:val="0"/>
          <w:color w:val="0070C0"/>
        </w:rPr>
        <w:t>ormanni prendono il posto degli arabi e dei bizantini, creando un forte regno che poi andrà in mano alla dinastia sveva, con l’imperatore Federico II. Questi rafforzerà u</w:t>
      </w:r>
      <w:r w:rsidRPr="005166A8">
        <w:rPr>
          <w:rFonts w:ascii="Malgun Gothic" w:eastAsia="Malgun Gothic" w:hAnsi="Malgun Gothic" w:cs="Malgun Gothic Semilight"/>
          <w:i w:val="0"/>
          <w:color w:val="0070C0"/>
        </w:rPr>
        <w:t>l</w:t>
      </w:r>
      <w:r w:rsidRPr="005166A8">
        <w:rPr>
          <w:rFonts w:ascii="Malgun Gothic" w:eastAsia="Malgun Gothic" w:hAnsi="Malgun Gothic" w:cs="Malgun Gothic Semilight"/>
          <w:i w:val="0"/>
          <w:color w:val="0070C0"/>
        </w:rPr>
        <w:t>teriormente lo stato accentrandolo burocraticamente e la sua corte sarà centro di cultura e  punto d’incontro con la tradizione greca, ebraica e araba.</w:t>
      </w:r>
      <w:r w:rsidR="00FB29DC">
        <w:rPr>
          <w:rFonts w:ascii="Malgun Gothic" w:eastAsia="Malgun Gothic" w:hAnsi="Malgun Gothic" w:cs="Malgun Gothic Semilight"/>
          <w:i w:val="0"/>
          <w:color w:val="0070C0"/>
        </w:rPr>
        <w:t xml:space="preserve"> </w:t>
      </w:r>
    </w:p>
    <w:p w:rsidR="007B33FE" w:rsidRPr="005166A8" w:rsidRDefault="007B33FE" w:rsidP="00EF1C71">
      <w:pPr>
        <w:spacing w:before="40" w:after="40"/>
        <w:jc w:val="both"/>
        <w:rPr>
          <w:rFonts w:ascii="Malgun Gothic" w:eastAsia="Malgun Gothic" w:hAnsi="Malgun Gothic" w:cs="Malgun Gothic Semilight"/>
          <w:color w:val="0070C0"/>
        </w:rPr>
      </w:pPr>
    </w:p>
    <w:p w:rsidR="007B33FE" w:rsidRPr="005166A8" w:rsidRDefault="007B33FE" w:rsidP="00EF1C71">
      <w:pPr>
        <w:jc w:val="both"/>
        <w:rPr>
          <w:rFonts w:ascii="Malgun Gothic" w:eastAsia="Malgun Gothic" w:hAnsi="Malgun Gothic" w:cs="Malgun Gothic Semilight"/>
        </w:rPr>
      </w:pPr>
    </w:p>
    <w:p w:rsidR="007B33FE" w:rsidRPr="005166A8" w:rsidRDefault="007B33FE" w:rsidP="00EF1C71">
      <w:pPr>
        <w:pStyle w:val="Titolo2"/>
        <w:spacing w:before="40" w:after="40"/>
        <w:jc w:val="both"/>
        <w:rPr>
          <w:rFonts w:ascii="Malgun Gothic" w:eastAsia="Malgun Gothic" w:hAnsi="Malgun Gothic" w:cs="Malgun Gothic Semilight"/>
        </w:rPr>
      </w:pPr>
    </w:p>
    <w:p w:rsidR="007B33FE" w:rsidRPr="00A0175D" w:rsidRDefault="007B33FE" w:rsidP="00EF1C71">
      <w:pPr>
        <w:pStyle w:val="Titolo2"/>
        <w:numPr>
          <w:ilvl w:val="0"/>
          <w:numId w:val="4"/>
        </w:numPr>
        <w:spacing w:before="40" w:after="40"/>
        <w:jc w:val="both"/>
        <w:rPr>
          <w:rFonts w:ascii="Malgun Gothic" w:eastAsia="Malgun Gothic" w:hAnsi="Malgun Gothic" w:cs="Malgun Gothic Semilight"/>
          <w:b/>
          <w:color w:val="0070C0"/>
          <w:sz w:val="24"/>
          <w:szCs w:val="24"/>
          <w:u w:val="none"/>
        </w:rPr>
      </w:pPr>
      <w:r w:rsidRPr="00A0175D">
        <w:rPr>
          <w:rFonts w:ascii="Malgun Gothic" w:eastAsia="Malgun Gothic" w:hAnsi="Malgun Gothic" w:cs="Malgun Gothic Semilight"/>
          <w:b/>
          <w:color w:val="0070C0"/>
          <w:sz w:val="24"/>
          <w:szCs w:val="24"/>
          <w:u w:val="none"/>
        </w:rPr>
        <w:t xml:space="preserve">L’Italia nell’alto </w:t>
      </w:r>
      <w:r w:rsidR="004F1B42" w:rsidRPr="00A0175D">
        <w:rPr>
          <w:rFonts w:ascii="Malgun Gothic" w:eastAsia="Malgun Gothic" w:hAnsi="Malgun Gothic" w:cs="Malgun Gothic Semilight"/>
          <w:b/>
          <w:color w:val="0070C0"/>
          <w:sz w:val="24"/>
          <w:szCs w:val="24"/>
          <w:u w:val="none"/>
        </w:rPr>
        <w:t>M</w:t>
      </w:r>
      <w:r w:rsidRPr="00A0175D">
        <w:rPr>
          <w:rFonts w:ascii="Malgun Gothic" w:eastAsia="Malgun Gothic" w:hAnsi="Malgun Gothic" w:cs="Malgun Gothic Semilight"/>
          <w:b/>
          <w:color w:val="0070C0"/>
          <w:sz w:val="24"/>
          <w:szCs w:val="24"/>
          <w:u w:val="none"/>
        </w:rPr>
        <w:t>edioevo: le prime invasioni, la riconquista bizantina e le co</w:t>
      </w:r>
      <w:r w:rsidRPr="00A0175D">
        <w:rPr>
          <w:rFonts w:ascii="Malgun Gothic" w:eastAsia="Malgun Gothic" w:hAnsi="Malgun Gothic" w:cs="Malgun Gothic Semilight"/>
          <w:b/>
          <w:color w:val="0070C0"/>
          <w:sz w:val="24"/>
          <w:szCs w:val="24"/>
          <w:u w:val="none"/>
        </w:rPr>
        <w:t>n</w:t>
      </w:r>
      <w:r w:rsidRPr="00A0175D">
        <w:rPr>
          <w:rFonts w:ascii="Malgun Gothic" w:eastAsia="Malgun Gothic" w:hAnsi="Malgun Gothic" w:cs="Malgun Gothic Semilight"/>
          <w:b/>
          <w:color w:val="0070C0"/>
          <w:sz w:val="24"/>
          <w:szCs w:val="24"/>
          <w:u w:val="none"/>
        </w:rPr>
        <w:t>quiste longobarda e franca</w:t>
      </w:r>
    </w:p>
    <w:p w:rsidR="007B33FE" w:rsidRPr="005166A8" w:rsidRDefault="007B33FE" w:rsidP="00EF1C71">
      <w:pPr>
        <w:spacing w:before="40" w:after="40"/>
        <w:jc w:val="both"/>
        <w:rPr>
          <w:rFonts w:ascii="Malgun Gothic" w:eastAsia="Malgun Gothic" w:hAnsi="Malgun Gothic" w:cs="Malgun Gothic Semilight"/>
          <w:color w:val="0070C0"/>
        </w:rPr>
      </w:pPr>
    </w:p>
    <w:p w:rsidR="007B33FE" w:rsidRPr="005166A8" w:rsidRDefault="007B33FE" w:rsidP="00EF1C71">
      <w:pPr>
        <w:pStyle w:val="Titolo4"/>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Arrivano i </w:t>
      </w:r>
      <w:r w:rsidR="00374A3E">
        <w:rPr>
          <w:rFonts w:ascii="Malgun Gothic" w:eastAsia="Malgun Gothic" w:hAnsi="Malgun Gothic" w:cs="Malgun Gothic Semilight"/>
        </w:rPr>
        <w:t>G</w:t>
      </w:r>
      <w:r w:rsidRPr="005166A8">
        <w:rPr>
          <w:rFonts w:ascii="Malgun Gothic" w:eastAsia="Malgun Gothic" w:hAnsi="Malgun Gothic" w:cs="Malgun Gothic Semilight"/>
        </w:rPr>
        <w:t xml:space="preserve">oti: </w:t>
      </w:r>
      <w:proofErr w:type="spellStart"/>
      <w:r w:rsidRPr="005166A8">
        <w:rPr>
          <w:rFonts w:ascii="Malgun Gothic" w:eastAsia="Malgun Gothic" w:hAnsi="Malgun Gothic" w:cs="Malgun Gothic Semilight"/>
        </w:rPr>
        <w:t>Alarico</w:t>
      </w:r>
      <w:proofErr w:type="spellEnd"/>
      <w:r w:rsidRPr="005166A8">
        <w:rPr>
          <w:rFonts w:ascii="Malgun Gothic" w:eastAsia="Malgun Gothic" w:hAnsi="Malgun Gothic" w:cs="Malgun Gothic Semilight"/>
        </w:rPr>
        <w:t xml:space="preserve">, </w:t>
      </w:r>
      <w:proofErr w:type="spellStart"/>
      <w:r w:rsidRPr="005166A8">
        <w:rPr>
          <w:rFonts w:ascii="Malgun Gothic" w:eastAsia="Malgun Gothic" w:hAnsi="Malgun Gothic" w:cs="Malgun Gothic Semilight"/>
        </w:rPr>
        <w:t>Odoacre</w:t>
      </w:r>
      <w:proofErr w:type="spellEnd"/>
      <w:r w:rsidRPr="005166A8">
        <w:rPr>
          <w:rFonts w:ascii="Malgun Gothic" w:eastAsia="Malgun Gothic" w:hAnsi="Malgun Gothic" w:cs="Malgun Gothic Semilight"/>
        </w:rPr>
        <w:t xml:space="preserve"> e Teodorico</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Unificata dai </w:t>
      </w:r>
      <w:r w:rsidR="00273597" w:rsidRPr="005166A8">
        <w:rPr>
          <w:rFonts w:ascii="Malgun Gothic" w:eastAsia="Malgun Gothic" w:hAnsi="Malgun Gothic" w:cs="Malgun Gothic Semilight"/>
        </w:rPr>
        <w:t>R</w:t>
      </w:r>
      <w:r w:rsidRPr="005166A8">
        <w:rPr>
          <w:rFonts w:ascii="Malgun Gothic" w:eastAsia="Malgun Gothic" w:hAnsi="Malgun Gothic" w:cs="Malgun Gothic Semilight"/>
        </w:rPr>
        <w:t>omani nel III sec. a. C. la penisola fu legata a Roma fino alla caduta dell’Impero R</w:t>
      </w:r>
      <w:r w:rsidRPr="005166A8">
        <w:rPr>
          <w:rFonts w:ascii="Malgun Gothic" w:eastAsia="Malgun Gothic" w:hAnsi="Malgun Gothic" w:cs="Malgun Gothic Semilight"/>
        </w:rPr>
        <w:t>o</w:t>
      </w:r>
      <w:r w:rsidRPr="005166A8">
        <w:rPr>
          <w:rFonts w:ascii="Malgun Gothic" w:eastAsia="Malgun Gothic" w:hAnsi="Malgun Gothic" w:cs="Malgun Gothic Semilight"/>
        </w:rPr>
        <w:t>mano d’Occidente.</w:t>
      </w:r>
      <w:r w:rsidR="00C94585" w:rsidRPr="005166A8">
        <w:rPr>
          <w:rFonts w:ascii="Malgun Gothic" w:eastAsia="Malgun Gothic" w:hAnsi="Malgun Gothic" w:cs="Malgun Gothic Semilight"/>
        </w:rPr>
        <w:t xml:space="preserve"> Questa viene fissata convenzionalmente nel 476, </w:t>
      </w:r>
      <w:r w:rsidR="000876FF" w:rsidRPr="005166A8">
        <w:rPr>
          <w:rFonts w:ascii="Malgun Gothic" w:eastAsia="Malgun Gothic" w:hAnsi="Malgun Gothic" w:cs="Malgun Gothic Semilight"/>
        </w:rPr>
        <w:t xml:space="preserve">data della caduta dell’impero a causa delle popolazioni germaniche, </w:t>
      </w:r>
      <w:r w:rsidR="00C94585" w:rsidRPr="005166A8">
        <w:rPr>
          <w:rFonts w:ascii="Malgun Gothic" w:eastAsia="Malgun Gothic" w:hAnsi="Malgun Gothic" w:cs="Malgun Gothic Semilight"/>
        </w:rPr>
        <w:t xml:space="preserve">ma già da prima era iniziata la minaccia di queste popolazioni, tanto che nel 402 l’imperatore Onorio aveva </w:t>
      </w:r>
      <w:r w:rsidR="00866DC7" w:rsidRPr="005166A8">
        <w:rPr>
          <w:rFonts w:ascii="Malgun Gothic" w:eastAsia="Malgun Gothic" w:hAnsi="Malgun Gothic" w:cs="Malgun Gothic Semilight"/>
        </w:rPr>
        <w:t>deciso di spostare</w:t>
      </w:r>
      <w:r w:rsidR="00C94585" w:rsidRPr="005166A8">
        <w:rPr>
          <w:rFonts w:ascii="Malgun Gothic" w:eastAsia="Malgun Gothic" w:hAnsi="Malgun Gothic" w:cs="Malgun Gothic Semilight"/>
        </w:rPr>
        <w:t xml:space="preserve"> la capitale dell’impero da </w:t>
      </w:r>
      <w:r w:rsidR="00C94585" w:rsidRPr="005166A8">
        <w:rPr>
          <w:rFonts w:ascii="Malgun Gothic" w:eastAsia="Malgun Gothic" w:hAnsi="Malgun Gothic" w:cs="Malgun Gothic Semilight"/>
          <w:b/>
        </w:rPr>
        <w:t>Milano</w:t>
      </w:r>
      <w:r w:rsidR="00C94585" w:rsidRPr="005166A8">
        <w:rPr>
          <w:rFonts w:ascii="Malgun Gothic" w:eastAsia="Malgun Gothic" w:hAnsi="Malgun Gothic" w:cs="Malgun Gothic Semilight"/>
        </w:rPr>
        <w:t xml:space="preserve"> (dove era stata portata da Diocleziano nel 286 per </w:t>
      </w:r>
      <w:r w:rsidR="00B6738A" w:rsidRPr="005166A8">
        <w:rPr>
          <w:rFonts w:ascii="Malgun Gothic" w:eastAsia="Malgun Gothic" w:hAnsi="Malgun Gothic" w:cs="Malgun Gothic Semilight"/>
        </w:rPr>
        <w:t>migliorare l’</w:t>
      </w:r>
      <w:r w:rsidR="00C94585" w:rsidRPr="005166A8">
        <w:rPr>
          <w:rFonts w:ascii="Malgun Gothic" w:eastAsia="Malgun Gothic" w:hAnsi="Malgun Gothic" w:cs="Malgun Gothic Semilight"/>
        </w:rPr>
        <w:t xml:space="preserve">amministrare </w:t>
      </w:r>
      <w:r w:rsidR="00B6738A" w:rsidRPr="005166A8">
        <w:rPr>
          <w:rFonts w:ascii="Malgun Gothic" w:eastAsia="Malgun Gothic" w:hAnsi="Malgun Gothic" w:cs="Malgun Gothic Semilight"/>
        </w:rPr>
        <w:t>del</w:t>
      </w:r>
      <w:r w:rsidR="00C94585" w:rsidRPr="005166A8">
        <w:rPr>
          <w:rFonts w:ascii="Malgun Gothic" w:eastAsia="Malgun Gothic" w:hAnsi="Malgun Gothic" w:cs="Malgun Gothic Semilight"/>
        </w:rPr>
        <w:t xml:space="preserve">l’impero) a </w:t>
      </w:r>
      <w:r w:rsidR="00C94585" w:rsidRPr="005166A8">
        <w:rPr>
          <w:rFonts w:ascii="Malgun Gothic" w:eastAsia="Malgun Gothic" w:hAnsi="Malgun Gothic" w:cs="Malgun Gothic Semilight"/>
          <w:b/>
        </w:rPr>
        <w:t>Ravenna</w:t>
      </w:r>
      <w:r w:rsidR="00C94585" w:rsidRPr="005166A8">
        <w:rPr>
          <w:rFonts w:ascii="Malgun Gothic" w:eastAsia="Malgun Gothic" w:hAnsi="Malgun Gothic" w:cs="Malgun Gothic Semilight"/>
        </w:rPr>
        <w:t xml:space="preserve"> per difenderla</w:t>
      </w:r>
      <w:r w:rsidR="00866DC7" w:rsidRPr="005166A8">
        <w:rPr>
          <w:rFonts w:ascii="Malgun Gothic" w:eastAsia="Malgun Gothic" w:hAnsi="Malgun Gothic" w:cs="Malgun Gothic Semilight"/>
        </w:rPr>
        <w:t xml:space="preserve"> </w:t>
      </w:r>
      <w:r w:rsidR="00B6738A" w:rsidRPr="005166A8">
        <w:rPr>
          <w:rFonts w:ascii="Malgun Gothic" w:eastAsia="Malgun Gothic" w:hAnsi="Malgun Gothic" w:cs="Malgun Gothic Semilight"/>
        </w:rPr>
        <w:t xml:space="preserve">meglio </w:t>
      </w:r>
      <w:r w:rsidR="00866DC7" w:rsidRPr="005166A8">
        <w:rPr>
          <w:rFonts w:ascii="Malgun Gothic" w:eastAsia="Malgun Gothic" w:hAnsi="Malgun Gothic" w:cs="Malgun Gothic Semilight"/>
        </w:rPr>
        <w:t>dai barbari</w:t>
      </w:r>
      <w:r w:rsidR="00C94585" w:rsidRPr="005166A8">
        <w:rPr>
          <w:rFonts w:ascii="Malgun Gothic" w:eastAsia="Malgun Gothic" w:hAnsi="Malgun Gothic" w:cs="Malgun Gothic Semilight"/>
        </w:rPr>
        <w:t>.</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Nel </w:t>
      </w:r>
      <w:r w:rsidRPr="005166A8">
        <w:rPr>
          <w:rFonts w:ascii="Malgun Gothic" w:eastAsia="Malgun Gothic" w:hAnsi="Malgun Gothic" w:cs="Malgun Gothic Semilight"/>
          <w:b/>
        </w:rPr>
        <w:t>410</w:t>
      </w:r>
      <w:r w:rsidRPr="005166A8">
        <w:rPr>
          <w:rFonts w:ascii="Malgun Gothic" w:eastAsia="Malgun Gothic" w:hAnsi="Malgun Gothic" w:cs="Malgun Gothic Semilight"/>
        </w:rPr>
        <w:t xml:space="preserve"> avvenne l’invasione dei Visigoti di </w:t>
      </w:r>
      <w:proofErr w:type="spellStart"/>
      <w:r w:rsidRPr="005166A8">
        <w:rPr>
          <w:rFonts w:ascii="Malgun Gothic" w:eastAsia="Malgun Gothic" w:hAnsi="Malgun Gothic" w:cs="Malgun Gothic Semilight"/>
          <w:b/>
        </w:rPr>
        <w:t>Alarico</w:t>
      </w:r>
      <w:proofErr w:type="spellEnd"/>
      <w:r w:rsidRPr="005166A8">
        <w:rPr>
          <w:rFonts w:ascii="Malgun Gothic" w:eastAsia="Malgun Gothic" w:hAnsi="Malgun Gothic" w:cs="Malgun Gothic Semilight"/>
        </w:rPr>
        <w:t>, che saccheggiano Roma per tre giorni. E’ da qui che gli uomini del Rinascimento fanno partire il millennio di decadenza che fu chiamato appunto “</w:t>
      </w:r>
      <w:r w:rsidRPr="005166A8">
        <w:rPr>
          <w:rFonts w:ascii="Malgun Gothic" w:eastAsia="Malgun Gothic" w:hAnsi="Malgun Gothic" w:cs="Malgun Gothic Semilight"/>
          <w:i/>
        </w:rPr>
        <w:t>e</w:t>
      </w:r>
      <w:r w:rsidRPr="005166A8">
        <w:rPr>
          <w:rFonts w:ascii="Malgun Gothic" w:eastAsia="Malgun Gothic" w:hAnsi="Malgun Gothic" w:cs="Malgun Gothic Semilight"/>
          <w:i/>
        </w:rPr>
        <w:t>tà gotica</w:t>
      </w:r>
      <w:r w:rsidRPr="005166A8">
        <w:rPr>
          <w:rFonts w:ascii="Malgun Gothic" w:eastAsia="Malgun Gothic" w:hAnsi="Malgun Gothic" w:cs="Malgun Gothic Semilight"/>
        </w:rPr>
        <w:t xml:space="preserve">”, termine poi ripreso dagli storici dell’arte – ma senza la forte valenza spregiativa che aveva nel Rinascimento – per indicare l’esperienza artistica di quel </w:t>
      </w:r>
      <w:r w:rsidR="006607F7" w:rsidRPr="005166A8">
        <w:rPr>
          <w:rFonts w:ascii="Malgun Gothic" w:eastAsia="Malgun Gothic" w:hAnsi="Malgun Gothic" w:cs="Malgun Gothic Semilight"/>
        </w:rPr>
        <w:t>periodo</w:t>
      </w:r>
      <w:r w:rsidRPr="005166A8">
        <w:rPr>
          <w:rFonts w:ascii="Malgun Gothic" w:eastAsia="Malgun Gothic" w:hAnsi="Malgun Gothic" w:cs="Malgun Gothic Semilight"/>
        </w:rPr>
        <w:t xml:space="preserve">. </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 xml:space="preserve">Nel </w:t>
      </w:r>
      <w:r w:rsidRPr="005166A8">
        <w:rPr>
          <w:rFonts w:ascii="Malgun Gothic" w:eastAsia="Malgun Gothic" w:hAnsi="Malgun Gothic" w:cs="Malgun Gothic Semilight"/>
          <w:b/>
        </w:rPr>
        <w:t>476</w:t>
      </w:r>
      <w:r w:rsidRPr="005166A8">
        <w:rPr>
          <w:rFonts w:ascii="Malgun Gothic" w:eastAsia="Malgun Gothic" w:hAnsi="Malgun Gothic" w:cs="Malgun Gothic Semilight"/>
        </w:rPr>
        <w:t xml:space="preserve">, dopo le invasioni dei Goti e dei Vandali, </w:t>
      </w:r>
      <w:proofErr w:type="spellStart"/>
      <w:r w:rsidRPr="005166A8">
        <w:rPr>
          <w:rFonts w:ascii="Malgun Gothic" w:eastAsia="Malgun Gothic" w:hAnsi="Malgun Gothic" w:cs="Malgun Gothic Semilight"/>
          <w:b/>
        </w:rPr>
        <w:t>Odoacre</w:t>
      </w:r>
      <w:proofErr w:type="spellEnd"/>
      <w:r w:rsidRPr="005166A8">
        <w:rPr>
          <w:rFonts w:ascii="Malgun Gothic" w:eastAsia="Malgun Gothic" w:hAnsi="Malgun Gothic" w:cs="Malgun Gothic Semilight"/>
        </w:rPr>
        <w:t xml:space="preserve">, capo </w:t>
      </w:r>
      <w:proofErr w:type="spellStart"/>
      <w:r w:rsidRPr="005166A8">
        <w:rPr>
          <w:rFonts w:ascii="Malgun Gothic" w:eastAsia="Malgun Gothic" w:hAnsi="Malgun Gothic" w:cs="Malgun Gothic Semilight"/>
        </w:rPr>
        <w:t>scir</w:t>
      </w:r>
      <w:r w:rsidR="006607F7" w:rsidRPr="005166A8">
        <w:rPr>
          <w:rFonts w:ascii="Malgun Gothic" w:eastAsia="Malgun Gothic" w:hAnsi="Malgun Gothic" w:cs="Malgun Gothic Semilight"/>
        </w:rPr>
        <w:t>o</w:t>
      </w:r>
      <w:proofErr w:type="spellEnd"/>
      <w:r w:rsidR="006607F7" w:rsidRPr="005166A8">
        <w:rPr>
          <w:rFonts w:ascii="Malgun Gothic" w:eastAsia="Malgun Gothic" w:hAnsi="Malgun Gothic" w:cs="Malgun Gothic Semilight"/>
        </w:rPr>
        <w:t xml:space="preserve"> </w:t>
      </w:r>
      <w:r w:rsidRPr="005166A8">
        <w:rPr>
          <w:rFonts w:ascii="Malgun Gothic" w:eastAsia="Malgun Gothic" w:hAnsi="Malgun Gothic" w:cs="Malgun Gothic Semilight"/>
        </w:rPr>
        <w:t xml:space="preserve">alla testa di un gruppo di barbari di diverse etnie, che si trovavano già in Italia, depose il giovanissimo imperatore Romolo </w:t>
      </w:r>
      <w:proofErr w:type="spellStart"/>
      <w:r w:rsidRPr="005166A8">
        <w:rPr>
          <w:rFonts w:ascii="Malgun Gothic" w:eastAsia="Malgun Gothic" w:hAnsi="Malgun Gothic" w:cs="Malgun Gothic Semilight"/>
        </w:rPr>
        <w:t>A</w:t>
      </w:r>
      <w:r w:rsidRPr="005166A8">
        <w:rPr>
          <w:rFonts w:ascii="Malgun Gothic" w:eastAsia="Malgun Gothic" w:hAnsi="Malgun Gothic" w:cs="Malgun Gothic Semilight"/>
        </w:rPr>
        <w:t>u</w:t>
      </w:r>
      <w:r w:rsidRPr="005166A8">
        <w:rPr>
          <w:rFonts w:ascii="Malgun Gothic" w:eastAsia="Malgun Gothic" w:hAnsi="Malgun Gothic" w:cs="Malgun Gothic Semilight"/>
        </w:rPr>
        <w:t>gustolo</w:t>
      </w:r>
      <w:proofErr w:type="spellEnd"/>
      <w:r w:rsidRPr="005166A8">
        <w:rPr>
          <w:rFonts w:ascii="Malgun Gothic" w:eastAsia="Malgun Gothic" w:hAnsi="Malgun Gothic" w:cs="Malgun Gothic Semilight"/>
        </w:rPr>
        <w:t xml:space="preserve"> (nomignolo spregiativo, che indicava lo scarso valore di questo sovrano, un “</w:t>
      </w:r>
      <w:proofErr w:type="spellStart"/>
      <w:r w:rsidRPr="005166A8">
        <w:rPr>
          <w:rFonts w:ascii="Malgun Gothic" w:eastAsia="Malgun Gothic" w:hAnsi="Malgun Gothic" w:cs="Malgun Gothic Semilight"/>
        </w:rPr>
        <w:t>augustarello</w:t>
      </w:r>
      <w:proofErr w:type="spellEnd"/>
      <w:r w:rsidRPr="005166A8">
        <w:rPr>
          <w:rFonts w:ascii="Malgun Gothic" w:eastAsia="Malgun Gothic" w:hAnsi="Malgun Gothic" w:cs="Malgun Gothic Semilight"/>
        </w:rPr>
        <w:t xml:space="preserve">” senza arte né parte), e si fece proclamare re, inducendo il senato a rimandare le insegne imperiali a Costantinopoli, capitale di quello che era ormai l’impero romano, non più d’Oriente, ma l’impero stesso, visto che quello d’Occidente era ormai finito. </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 xml:space="preserve">Successivamente, nel </w:t>
      </w:r>
      <w:r w:rsidRPr="005166A8">
        <w:rPr>
          <w:rFonts w:ascii="Malgun Gothic" w:eastAsia="Malgun Gothic" w:hAnsi="Malgun Gothic" w:cs="Malgun Gothic Semilight"/>
          <w:b/>
        </w:rPr>
        <w:t>489</w:t>
      </w:r>
      <w:r w:rsidRPr="005166A8">
        <w:rPr>
          <w:rFonts w:ascii="Malgun Gothic" w:eastAsia="Malgun Gothic" w:hAnsi="Malgun Gothic" w:cs="Malgun Gothic Semilight"/>
        </w:rPr>
        <w:t xml:space="preserve"> gli Ostrogoti, un ramo dei goti stanziati nei pressi del fiume Dnestr (Ru</w:t>
      </w:r>
      <w:r w:rsidRPr="005166A8">
        <w:rPr>
          <w:rFonts w:ascii="Malgun Gothic" w:eastAsia="Malgun Gothic" w:hAnsi="Malgun Gothic" w:cs="Malgun Gothic Semilight"/>
        </w:rPr>
        <w:t>s</w:t>
      </w:r>
      <w:r w:rsidRPr="005166A8">
        <w:rPr>
          <w:rFonts w:ascii="Malgun Gothic" w:eastAsia="Malgun Gothic" w:hAnsi="Malgun Gothic" w:cs="Malgun Gothic Semilight"/>
        </w:rPr>
        <w:t xml:space="preserve">sia), giunsero in Italia guidati da </w:t>
      </w:r>
      <w:r w:rsidRPr="005166A8">
        <w:rPr>
          <w:rFonts w:ascii="Malgun Gothic" w:eastAsia="Malgun Gothic" w:hAnsi="Malgun Gothic" w:cs="Malgun Gothic Semilight"/>
          <w:b/>
        </w:rPr>
        <w:t>Teodorico</w:t>
      </w:r>
      <w:r w:rsidRPr="005166A8">
        <w:rPr>
          <w:rFonts w:ascii="Malgun Gothic" w:eastAsia="Malgun Gothic" w:hAnsi="Malgun Gothic" w:cs="Malgun Gothic Semilight"/>
        </w:rPr>
        <w:t xml:space="preserve">, rovesciarono </w:t>
      </w:r>
      <w:proofErr w:type="spellStart"/>
      <w:r w:rsidRPr="005166A8">
        <w:rPr>
          <w:rFonts w:ascii="Malgun Gothic" w:eastAsia="Malgun Gothic" w:hAnsi="Malgun Gothic" w:cs="Malgun Gothic Semilight"/>
        </w:rPr>
        <w:t>Odoacre</w:t>
      </w:r>
      <w:proofErr w:type="spellEnd"/>
      <w:r w:rsidRPr="005166A8">
        <w:rPr>
          <w:rFonts w:ascii="Malgun Gothic" w:eastAsia="Malgun Gothic" w:hAnsi="Malgun Gothic" w:cs="Malgun Gothic Semilight"/>
        </w:rPr>
        <w:t xml:space="preserve"> e crearono un regno con capitale </w:t>
      </w:r>
      <w:r w:rsidRPr="005166A8">
        <w:rPr>
          <w:rFonts w:ascii="Malgun Gothic" w:eastAsia="Malgun Gothic" w:hAnsi="Malgun Gothic" w:cs="Malgun Gothic Semilight"/>
          <w:b/>
        </w:rPr>
        <w:lastRenderedPageBreak/>
        <w:t>Ravenna</w:t>
      </w:r>
      <w:r w:rsidRPr="005166A8">
        <w:rPr>
          <w:rFonts w:ascii="Malgun Gothic" w:eastAsia="Malgun Gothic" w:hAnsi="Malgun Gothic" w:cs="Malgun Gothic Semilight"/>
        </w:rPr>
        <w:t>. Si trattava di un regno romano-barbarico vista la collaborazione che, almeno fino a un ce</w:t>
      </w:r>
      <w:r w:rsidRPr="005166A8">
        <w:rPr>
          <w:rFonts w:ascii="Malgun Gothic" w:eastAsia="Malgun Gothic" w:hAnsi="Malgun Gothic" w:cs="Malgun Gothic Semilight"/>
        </w:rPr>
        <w:t>r</w:t>
      </w:r>
      <w:r w:rsidRPr="005166A8">
        <w:rPr>
          <w:rFonts w:ascii="Malgun Gothic" w:eastAsia="Malgun Gothic" w:hAnsi="Malgun Gothic" w:cs="Malgun Gothic Semilight"/>
        </w:rPr>
        <w:t xml:space="preserve">to punto, il sovrano cercò ed ottenne, di esponenti della vecchia classe dirigente senatoria romana e dell’impero d’Oriente. </w:t>
      </w:r>
    </w:p>
    <w:p w:rsidR="007B33FE" w:rsidRPr="005166A8" w:rsidRDefault="007B33FE" w:rsidP="00EF1C71">
      <w:pPr>
        <w:spacing w:before="40" w:after="40"/>
        <w:jc w:val="both"/>
        <w:rPr>
          <w:rFonts w:ascii="Malgun Gothic" w:eastAsia="Malgun Gothic" w:hAnsi="Malgun Gothic" w:cs="Malgun Gothic Semilight"/>
        </w:rPr>
      </w:pPr>
    </w:p>
    <w:p w:rsidR="007B33FE" w:rsidRPr="005166A8" w:rsidRDefault="007B33FE" w:rsidP="004F1B42">
      <w:pPr>
        <w:pStyle w:val="Titolo4"/>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I </w:t>
      </w:r>
      <w:r w:rsidR="00C206D2">
        <w:rPr>
          <w:rFonts w:ascii="Malgun Gothic" w:eastAsia="Malgun Gothic" w:hAnsi="Malgun Gothic" w:cs="Malgun Gothic Semilight"/>
        </w:rPr>
        <w:t>B</w:t>
      </w:r>
      <w:r w:rsidRPr="005166A8">
        <w:rPr>
          <w:rFonts w:ascii="Malgun Gothic" w:eastAsia="Malgun Gothic" w:hAnsi="Malgun Gothic" w:cs="Malgun Gothic Semilight"/>
        </w:rPr>
        <w:t xml:space="preserve">izantini riconquistano l’Italia in mano ai </w:t>
      </w:r>
      <w:r w:rsidR="00C206D2">
        <w:rPr>
          <w:rFonts w:ascii="Malgun Gothic" w:eastAsia="Malgun Gothic" w:hAnsi="Malgun Gothic" w:cs="Malgun Gothic Semilight"/>
        </w:rPr>
        <w:t>Goti, ma i L</w:t>
      </w:r>
      <w:r w:rsidRPr="005166A8">
        <w:rPr>
          <w:rFonts w:ascii="Malgun Gothic" w:eastAsia="Malgun Gothic" w:hAnsi="Malgun Gothic" w:cs="Malgun Gothic Semilight"/>
        </w:rPr>
        <w:t>ongobardi la invadono nuovamente</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 xml:space="preserve">E’ dal 476 che si fa iniziare il Medioevo, ma in realtà se proprio si vuole individuare una cesura vera e propria sotto il profilo economico e sociale di allora, occorre guardare ai diciotto anni della </w:t>
      </w:r>
      <w:r w:rsidRPr="005166A8">
        <w:rPr>
          <w:rFonts w:ascii="Malgun Gothic" w:eastAsia="Malgun Gothic" w:hAnsi="Malgun Gothic" w:cs="Malgun Gothic Semilight"/>
          <w:b/>
        </w:rPr>
        <w:t>guerra gotica</w:t>
      </w:r>
      <w:r w:rsidRPr="005166A8">
        <w:rPr>
          <w:rFonts w:ascii="Malgun Gothic" w:eastAsia="Malgun Gothic" w:hAnsi="Malgun Gothic" w:cs="Malgun Gothic Semilight"/>
        </w:rPr>
        <w:t xml:space="preserve"> (535-553), con la quale gli eserciti bizantini dell’imperatore Giustiniano, dopo la morte di T</w:t>
      </w:r>
      <w:r w:rsidRPr="005166A8">
        <w:rPr>
          <w:rFonts w:ascii="Malgun Gothic" w:eastAsia="Malgun Gothic" w:hAnsi="Malgun Gothic" w:cs="Malgun Gothic Semilight"/>
        </w:rPr>
        <w:t>e</w:t>
      </w:r>
      <w:r w:rsidRPr="005166A8">
        <w:rPr>
          <w:rFonts w:ascii="Malgun Gothic" w:eastAsia="Malgun Gothic" w:hAnsi="Malgun Gothic" w:cs="Malgun Gothic Semilight"/>
        </w:rPr>
        <w:t>odorico, restituirono l’Italia all’impero, mettendo fine al regno degli Ostrogoti. Durante questo peri</w:t>
      </w:r>
      <w:r w:rsidRPr="005166A8">
        <w:rPr>
          <w:rFonts w:ascii="Malgun Gothic" w:eastAsia="Malgun Gothic" w:hAnsi="Malgun Gothic" w:cs="Malgun Gothic Semilight"/>
        </w:rPr>
        <w:t>o</w:t>
      </w:r>
      <w:r w:rsidRPr="005166A8">
        <w:rPr>
          <w:rFonts w:ascii="Malgun Gothic" w:eastAsia="Malgun Gothic" w:hAnsi="Malgun Gothic" w:cs="Malgun Gothic Semilight"/>
        </w:rPr>
        <w:t>do le condizioni economiche</w:t>
      </w:r>
      <w:r w:rsidR="002221E4" w:rsidRPr="005166A8">
        <w:rPr>
          <w:rFonts w:ascii="Malgun Gothic" w:eastAsia="Malgun Gothic" w:hAnsi="Malgun Gothic" w:cs="Malgun Gothic Semilight"/>
        </w:rPr>
        <w:t xml:space="preserve"> </w:t>
      </w:r>
      <w:r w:rsidRPr="005166A8">
        <w:rPr>
          <w:rFonts w:ascii="Malgun Gothic" w:eastAsia="Malgun Gothic" w:hAnsi="Malgun Gothic" w:cs="Malgun Gothic Semilight"/>
        </w:rPr>
        <w:t xml:space="preserve">e sociali della penisola toccarono un livello bassissimo. </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Nel </w:t>
      </w:r>
      <w:r w:rsidRPr="005166A8">
        <w:rPr>
          <w:rFonts w:ascii="Malgun Gothic" w:eastAsia="Malgun Gothic" w:hAnsi="Malgun Gothic" w:cs="Malgun Gothic Semilight"/>
          <w:b/>
        </w:rPr>
        <w:t>569</w:t>
      </w:r>
      <w:r w:rsidRPr="005166A8">
        <w:rPr>
          <w:rFonts w:ascii="Malgun Gothic" w:eastAsia="Malgun Gothic" w:hAnsi="Malgun Gothic" w:cs="Malgun Gothic Semilight"/>
        </w:rPr>
        <w:t xml:space="preserve">, un nuovo popolo invasore, i </w:t>
      </w:r>
      <w:r w:rsidRPr="005166A8">
        <w:rPr>
          <w:rFonts w:ascii="Malgun Gothic" w:eastAsia="Malgun Gothic" w:hAnsi="Malgun Gothic" w:cs="Malgun Gothic Semilight"/>
          <w:b/>
        </w:rPr>
        <w:t>Longobardi</w:t>
      </w:r>
      <w:r w:rsidRPr="005166A8">
        <w:rPr>
          <w:rFonts w:ascii="Malgun Gothic" w:eastAsia="Malgun Gothic" w:hAnsi="Malgun Gothic" w:cs="Malgun Gothic Semilight"/>
        </w:rPr>
        <w:t xml:space="preserve">, passò le alpi guidato dal re </w:t>
      </w:r>
      <w:proofErr w:type="spellStart"/>
      <w:r w:rsidRPr="005166A8">
        <w:rPr>
          <w:rFonts w:ascii="Malgun Gothic" w:eastAsia="Malgun Gothic" w:hAnsi="Malgun Gothic" w:cs="Malgun Gothic Semilight"/>
        </w:rPr>
        <w:t>Alboino</w:t>
      </w:r>
      <w:proofErr w:type="spellEnd"/>
      <w:r w:rsidRPr="005166A8">
        <w:rPr>
          <w:rFonts w:ascii="Malgun Gothic" w:eastAsia="Malgun Gothic" w:hAnsi="Malgun Gothic" w:cs="Malgun Gothic Semilight"/>
        </w:rPr>
        <w:t xml:space="preserve"> e costituì un regno con </w:t>
      </w:r>
      <w:r w:rsidRPr="005166A8">
        <w:rPr>
          <w:rFonts w:ascii="Malgun Gothic" w:eastAsia="Malgun Gothic" w:hAnsi="Malgun Gothic" w:cs="Malgun Gothic Semilight"/>
          <w:b/>
        </w:rPr>
        <w:t>capitale</w:t>
      </w:r>
      <w:r w:rsidRPr="005166A8">
        <w:rPr>
          <w:rFonts w:ascii="Malgun Gothic" w:eastAsia="Malgun Gothic" w:hAnsi="Malgun Gothic" w:cs="Malgun Gothic Semilight"/>
        </w:rPr>
        <w:t xml:space="preserve"> </w:t>
      </w:r>
      <w:r w:rsidRPr="005166A8">
        <w:rPr>
          <w:rFonts w:ascii="Malgun Gothic" w:eastAsia="Malgun Gothic" w:hAnsi="Malgun Gothic" w:cs="Malgun Gothic Semilight"/>
          <w:b/>
        </w:rPr>
        <w:t>Pavia</w:t>
      </w:r>
      <w:r w:rsidRPr="005166A8">
        <w:rPr>
          <w:rFonts w:ascii="Malgun Gothic" w:eastAsia="Malgun Gothic" w:hAnsi="Malgun Gothic" w:cs="Malgun Gothic Semilight"/>
        </w:rPr>
        <w:t>, comprendente gran parte dell’Italia settentrionale e i ducati di Spoleto e Benevento. Ai bizantini restavano invece in mano: il litorale veneto, l’esarcato e la pentapoli (odierne Romagna e Marche), il ducato di Roma, parte dell’Italia meridionale, la Sardegna e la Sicilia (che p</w:t>
      </w:r>
      <w:r w:rsidRPr="005166A8">
        <w:rPr>
          <w:rFonts w:ascii="Malgun Gothic" w:eastAsia="Malgun Gothic" w:hAnsi="Malgun Gothic" w:cs="Malgun Gothic Semilight"/>
        </w:rPr>
        <w:t>e</w:t>
      </w:r>
      <w:r w:rsidRPr="005166A8">
        <w:rPr>
          <w:rFonts w:ascii="Malgun Gothic" w:eastAsia="Malgun Gothic" w:hAnsi="Malgun Gothic" w:cs="Malgun Gothic Semilight"/>
        </w:rPr>
        <w:t>rò nel</w:t>
      </w:r>
      <w:r w:rsidR="002221E4" w:rsidRPr="005166A8">
        <w:rPr>
          <w:rFonts w:ascii="Malgun Gothic" w:eastAsia="Malgun Gothic" w:hAnsi="Malgun Gothic" w:cs="Malgun Gothic Semilight"/>
        </w:rPr>
        <w:t>l’</w:t>
      </w:r>
      <w:r w:rsidRPr="005166A8">
        <w:rPr>
          <w:rFonts w:ascii="Malgun Gothic" w:eastAsia="Malgun Gothic" w:hAnsi="Malgun Gothic" w:cs="Malgun Gothic Semilight"/>
        </w:rPr>
        <w:t xml:space="preserve"> IX secolo sarà conquistata</w:t>
      </w:r>
      <w:r w:rsidR="002221E4" w:rsidRPr="005166A8">
        <w:rPr>
          <w:rFonts w:ascii="Malgun Gothic" w:eastAsia="Malgun Gothic" w:hAnsi="Malgun Gothic" w:cs="Malgun Gothic Semilight"/>
        </w:rPr>
        <w:t xml:space="preserve"> per due secoli</w:t>
      </w:r>
      <w:r w:rsidRPr="005166A8">
        <w:rPr>
          <w:rFonts w:ascii="Malgun Gothic" w:eastAsia="Malgun Gothic" w:hAnsi="Malgun Gothic" w:cs="Malgun Gothic Semilight"/>
        </w:rPr>
        <w:t xml:space="preserve"> dagli arabi</w:t>
      </w:r>
      <w:r w:rsidR="002221E4" w:rsidRPr="005166A8">
        <w:rPr>
          <w:rFonts w:ascii="Malgun Gothic" w:eastAsia="Malgun Gothic" w:hAnsi="Malgun Gothic" w:cs="Malgun Gothic Semilight"/>
        </w:rPr>
        <w:t>, fino all’arrivo dei normanni, intorno al 1000</w:t>
      </w:r>
      <w:r w:rsidRPr="005166A8">
        <w:rPr>
          <w:rFonts w:ascii="Malgun Gothic" w:eastAsia="Malgun Gothic" w:hAnsi="Malgun Gothic" w:cs="Malgun Gothic Semilight"/>
        </w:rPr>
        <w:t xml:space="preserve">). </w:t>
      </w:r>
    </w:p>
    <w:p w:rsidR="007B33FE" w:rsidRPr="005166A8" w:rsidRDefault="007B33FE" w:rsidP="00EF1C71">
      <w:pPr>
        <w:spacing w:before="40" w:after="40"/>
        <w:ind w:left="360"/>
        <w:jc w:val="both"/>
        <w:rPr>
          <w:rFonts w:ascii="Malgun Gothic" w:eastAsia="Malgun Gothic" w:hAnsi="Malgun Gothic" w:cs="Malgun Gothic Semilight"/>
        </w:rPr>
      </w:pPr>
      <w:r w:rsidRPr="005166A8">
        <w:rPr>
          <w:rFonts w:ascii="Malgun Gothic" w:eastAsia="Malgun Gothic" w:hAnsi="Malgun Gothic" w:cs="Malgun Gothic Semilight"/>
        </w:rPr>
        <w:t>Nel loro tentativo di conquista dell’Italia i longobardi cercarono di ingraziarsi i papi, che li appoggi</w:t>
      </w:r>
      <w:r w:rsidRPr="005166A8">
        <w:rPr>
          <w:rFonts w:ascii="Malgun Gothic" w:eastAsia="Malgun Gothic" w:hAnsi="Malgun Gothic" w:cs="Malgun Gothic Semilight"/>
        </w:rPr>
        <w:t>a</w:t>
      </w:r>
      <w:r w:rsidRPr="005166A8">
        <w:rPr>
          <w:rFonts w:ascii="Malgun Gothic" w:eastAsia="Malgun Gothic" w:hAnsi="Malgun Gothic" w:cs="Malgun Gothic Semilight"/>
        </w:rPr>
        <w:t xml:space="preserve">rono e </w:t>
      </w:r>
      <w:r w:rsidR="00225121" w:rsidRPr="005166A8">
        <w:rPr>
          <w:rFonts w:ascii="Malgun Gothic" w:eastAsia="Malgun Gothic" w:hAnsi="Malgun Gothic" w:cs="Malgun Gothic Semilight"/>
        </w:rPr>
        <w:t xml:space="preserve">che grazie ad essi divennero </w:t>
      </w:r>
      <w:proofErr w:type="spellStart"/>
      <w:r w:rsidR="00225121" w:rsidRPr="005166A8">
        <w:rPr>
          <w:rFonts w:ascii="Malgun Gothic" w:eastAsia="Malgun Gothic" w:hAnsi="Malgun Gothic" w:cs="Malgun Gothic Semilight"/>
        </w:rPr>
        <w:t>prì</w:t>
      </w:r>
      <w:r w:rsidRPr="005166A8">
        <w:rPr>
          <w:rFonts w:ascii="Malgun Gothic" w:eastAsia="Malgun Gothic" w:hAnsi="Malgun Gothic" w:cs="Malgun Gothic Semilight"/>
        </w:rPr>
        <w:t>ncipi</w:t>
      </w:r>
      <w:proofErr w:type="spellEnd"/>
      <w:r w:rsidRPr="005166A8">
        <w:rPr>
          <w:rFonts w:ascii="Malgun Gothic" w:eastAsia="Malgun Gothic" w:hAnsi="Malgun Gothic" w:cs="Malgun Gothic Semilight"/>
        </w:rPr>
        <w:t xml:space="preserve"> territoriali di Roma e del Lazio attuale: si creò in sosta</w:t>
      </w:r>
      <w:r w:rsidRPr="005166A8">
        <w:rPr>
          <w:rFonts w:ascii="Malgun Gothic" w:eastAsia="Malgun Gothic" w:hAnsi="Malgun Gothic" w:cs="Malgun Gothic Semilight"/>
        </w:rPr>
        <w:t>n</w:t>
      </w:r>
      <w:r w:rsidRPr="005166A8">
        <w:rPr>
          <w:rFonts w:ascii="Malgun Gothic" w:eastAsia="Malgun Gothic" w:hAnsi="Malgun Gothic" w:cs="Malgun Gothic Semilight"/>
        </w:rPr>
        <w:t xml:space="preserve">za il potere temporale della Chiesa, ovvero lo Stato della Chiesa, la cui origine si fa risalire alla </w:t>
      </w:r>
      <w:r w:rsidR="00225121" w:rsidRPr="005166A8">
        <w:rPr>
          <w:rFonts w:ascii="Malgun Gothic" w:eastAsia="Malgun Gothic" w:hAnsi="Malgun Gothic" w:cs="Malgun Gothic Semilight"/>
          <w:b/>
          <w:i/>
        </w:rPr>
        <w:t>D</w:t>
      </w:r>
      <w:r w:rsidRPr="005166A8">
        <w:rPr>
          <w:rFonts w:ascii="Malgun Gothic" w:eastAsia="Malgun Gothic" w:hAnsi="Malgun Gothic" w:cs="Malgun Gothic Semilight"/>
          <w:b/>
          <w:i/>
        </w:rPr>
        <w:t>o</w:t>
      </w:r>
      <w:r w:rsidRPr="005166A8">
        <w:rPr>
          <w:rFonts w:ascii="Malgun Gothic" w:eastAsia="Malgun Gothic" w:hAnsi="Malgun Gothic" w:cs="Malgun Gothic Semilight"/>
          <w:b/>
          <w:i/>
        </w:rPr>
        <w:t xml:space="preserve">nazione di </w:t>
      </w:r>
      <w:proofErr w:type="spellStart"/>
      <w:r w:rsidRPr="005166A8">
        <w:rPr>
          <w:rFonts w:ascii="Malgun Gothic" w:eastAsia="Malgun Gothic" w:hAnsi="Malgun Gothic" w:cs="Malgun Gothic Semilight"/>
          <w:b/>
          <w:i/>
        </w:rPr>
        <w:t>Sutri</w:t>
      </w:r>
      <w:proofErr w:type="spellEnd"/>
      <w:r w:rsidRPr="005166A8">
        <w:rPr>
          <w:rFonts w:ascii="Malgun Gothic" w:eastAsia="Malgun Gothic" w:hAnsi="Malgun Gothic" w:cs="Malgun Gothic Semilight"/>
        </w:rPr>
        <w:t xml:space="preserve">, </w:t>
      </w:r>
      <w:r w:rsidRPr="005166A8">
        <w:rPr>
          <w:rFonts w:ascii="Malgun Gothic" w:eastAsia="Malgun Gothic" w:hAnsi="Malgun Gothic" w:cs="Malgun Gothic Semilight"/>
          <w:b/>
        </w:rPr>
        <w:t>728</w:t>
      </w:r>
      <w:r w:rsidRPr="005166A8">
        <w:rPr>
          <w:rFonts w:ascii="Malgun Gothic" w:eastAsia="Malgun Gothic" w:hAnsi="Malgun Gothic" w:cs="Malgun Gothic Semilight"/>
        </w:rPr>
        <w:t xml:space="preserve">, un atto con il quale il re longobardo </w:t>
      </w:r>
      <w:proofErr w:type="spellStart"/>
      <w:r w:rsidRPr="005166A8">
        <w:rPr>
          <w:rFonts w:ascii="Malgun Gothic" w:eastAsia="Malgun Gothic" w:hAnsi="Malgun Gothic" w:cs="Malgun Gothic Semilight"/>
        </w:rPr>
        <w:t>Liutprando</w:t>
      </w:r>
      <w:proofErr w:type="spellEnd"/>
      <w:r w:rsidRPr="005166A8">
        <w:rPr>
          <w:rFonts w:ascii="Malgun Gothic" w:eastAsia="Malgun Gothic" w:hAnsi="Malgun Gothic" w:cs="Malgun Gothic Semilight"/>
        </w:rPr>
        <w:t xml:space="preserve"> cedeva al papa il castello di </w:t>
      </w:r>
      <w:proofErr w:type="spellStart"/>
      <w:r w:rsidRPr="005166A8">
        <w:rPr>
          <w:rFonts w:ascii="Malgun Gothic" w:eastAsia="Malgun Gothic" w:hAnsi="Malgun Gothic" w:cs="Malgun Gothic Semilight"/>
        </w:rPr>
        <w:t>Sutri</w:t>
      </w:r>
      <w:proofErr w:type="spellEnd"/>
      <w:r w:rsidRPr="005166A8">
        <w:rPr>
          <w:rFonts w:ascii="Malgun Gothic" w:eastAsia="Malgun Gothic" w:hAnsi="Malgun Gothic" w:cs="Malgun Gothic Semilight"/>
        </w:rPr>
        <w:t xml:space="preserve"> che aveva tolto ai bizantini. </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Sembrava perciò che i longobardi avessero davvero le carte in regola per mettere in ordine la pen</w:t>
      </w:r>
      <w:r w:rsidRPr="005166A8">
        <w:rPr>
          <w:rFonts w:ascii="Malgun Gothic" w:eastAsia="Malgun Gothic" w:hAnsi="Malgun Gothic" w:cs="Malgun Gothic Semilight"/>
        </w:rPr>
        <w:t>i</w:t>
      </w:r>
      <w:r w:rsidRPr="005166A8">
        <w:rPr>
          <w:rFonts w:ascii="Malgun Gothic" w:eastAsia="Malgun Gothic" w:hAnsi="Malgun Gothic" w:cs="Malgun Gothic Semilight"/>
        </w:rPr>
        <w:t>sola, ma non lo fecero per varie ragioni:</w:t>
      </w:r>
    </w:p>
    <w:p w:rsidR="007B33FE" w:rsidRPr="005166A8" w:rsidRDefault="007B33FE" w:rsidP="00EF1C71">
      <w:pPr>
        <w:numPr>
          <w:ilvl w:val="0"/>
          <w:numId w:val="3"/>
        </w:numPr>
        <w:tabs>
          <w:tab w:val="clear" w:pos="720"/>
          <w:tab w:val="num" w:pos="1428"/>
        </w:tabs>
        <w:spacing w:before="40" w:after="40"/>
        <w:ind w:left="1428"/>
        <w:jc w:val="both"/>
        <w:rPr>
          <w:rFonts w:ascii="Malgun Gothic" w:eastAsia="Malgun Gothic" w:hAnsi="Malgun Gothic" w:cs="Malgun Gothic Semilight"/>
        </w:rPr>
      </w:pPr>
      <w:r w:rsidRPr="005166A8">
        <w:rPr>
          <w:rFonts w:ascii="Malgun Gothic" w:eastAsia="Malgun Gothic" w:hAnsi="Malgun Gothic" w:cs="Malgun Gothic Semilight"/>
        </w:rPr>
        <w:t xml:space="preserve">Anzitutto essi non vollero mai veramente, o non ebbero la forza di conquistare </w:t>
      </w:r>
      <w:r w:rsidRPr="005166A8">
        <w:rPr>
          <w:rFonts w:ascii="Malgun Gothic" w:eastAsia="Malgun Gothic" w:hAnsi="Malgun Gothic" w:cs="Malgun Gothic Semilight"/>
          <w:b/>
        </w:rPr>
        <w:t>l’Italia meridionale</w:t>
      </w:r>
      <w:r w:rsidRPr="005166A8">
        <w:rPr>
          <w:rFonts w:ascii="Malgun Gothic" w:eastAsia="Malgun Gothic" w:hAnsi="Malgun Gothic" w:cs="Malgun Gothic Semilight"/>
        </w:rPr>
        <w:t xml:space="preserve"> (che rimaneva in mano ai bizantini). E’ con loro che l’immagine, tuttora pe</w:t>
      </w:r>
      <w:r w:rsidRPr="005166A8">
        <w:rPr>
          <w:rFonts w:ascii="Malgun Gothic" w:eastAsia="Malgun Gothic" w:hAnsi="Malgun Gothic" w:cs="Malgun Gothic Semilight"/>
        </w:rPr>
        <w:t>r</w:t>
      </w:r>
      <w:r w:rsidRPr="005166A8">
        <w:rPr>
          <w:rFonts w:ascii="Malgun Gothic" w:eastAsia="Malgun Gothic" w:hAnsi="Malgun Gothic" w:cs="Malgun Gothic Semilight"/>
        </w:rPr>
        <w:t xml:space="preserve">durante, delle “due </w:t>
      </w:r>
      <w:proofErr w:type="spellStart"/>
      <w:r w:rsidRPr="005166A8">
        <w:rPr>
          <w:rFonts w:ascii="Malgun Gothic" w:eastAsia="Malgun Gothic" w:hAnsi="Malgun Gothic" w:cs="Malgun Gothic Semilight"/>
        </w:rPr>
        <w:t>Italie</w:t>
      </w:r>
      <w:proofErr w:type="spellEnd"/>
      <w:r w:rsidRPr="005166A8">
        <w:rPr>
          <w:rFonts w:ascii="Malgun Gothic" w:eastAsia="Malgun Gothic" w:hAnsi="Malgun Gothic" w:cs="Malgun Gothic Semilight"/>
        </w:rPr>
        <w:t xml:space="preserve">” – settentrionale e meridionale – si affaccia all’orizzonte. </w:t>
      </w:r>
    </w:p>
    <w:p w:rsidR="007B33FE" w:rsidRPr="005166A8" w:rsidRDefault="007B33FE" w:rsidP="00EF1C71">
      <w:pPr>
        <w:numPr>
          <w:ilvl w:val="0"/>
          <w:numId w:val="3"/>
        </w:numPr>
        <w:tabs>
          <w:tab w:val="clear" w:pos="720"/>
          <w:tab w:val="num" w:pos="1428"/>
        </w:tabs>
        <w:spacing w:before="40" w:after="40"/>
        <w:ind w:left="1428"/>
        <w:jc w:val="both"/>
        <w:rPr>
          <w:rFonts w:ascii="Malgun Gothic" w:eastAsia="Malgun Gothic" w:hAnsi="Malgun Gothic" w:cs="Malgun Gothic Semilight"/>
        </w:rPr>
      </w:pPr>
      <w:r w:rsidRPr="005166A8">
        <w:rPr>
          <w:rFonts w:ascii="Malgun Gothic" w:eastAsia="Malgun Gothic" w:hAnsi="Malgun Gothic" w:cs="Malgun Gothic Semilight"/>
        </w:rPr>
        <w:t xml:space="preserve">Poi perché i longobardi, come altre popolazioni che si erano stanziate in Italia (Visigoti, Ostrogoti), erano </w:t>
      </w:r>
      <w:r w:rsidRPr="005166A8">
        <w:rPr>
          <w:rFonts w:ascii="Malgun Gothic" w:eastAsia="Malgun Gothic" w:hAnsi="Malgun Gothic" w:cs="Malgun Gothic Semilight"/>
          <w:b/>
        </w:rPr>
        <w:t>ariani</w:t>
      </w:r>
      <w:r w:rsidRPr="005166A8">
        <w:rPr>
          <w:rFonts w:ascii="Malgun Gothic" w:eastAsia="Malgun Gothic" w:hAnsi="Malgun Gothic" w:cs="Malgun Gothic Semilight"/>
        </w:rPr>
        <w:t xml:space="preserve"> (ovvero seguaci dalla dottrina di Ario, un prete africano del IV sec.  che non ammetteva la natura divina di Gesù Cristo) e furono restii ad abbracciare il Cristianesimo nella sua versione cattolico-romana. Ciò alimentò la diffidenza e l’avversione dei papi nei loro confronti, che preferirono scegliere un altro protettore a</w:t>
      </w:r>
      <w:r w:rsidRPr="005166A8">
        <w:rPr>
          <w:rFonts w:ascii="Malgun Gothic" w:eastAsia="Malgun Gothic" w:hAnsi="Malgun Gothic" w:cs="Malgun Gothic Semilight"/>
        </w:rPr>
        <w:t>p</w:t>
      </w:r>
      <w:r w:rsidRPr="005166A8">
        <w:rPr>
          <w:rFonts w:ascii="Malgun Gothic" w:eastAsia="Malgun Gothic" w:hAnsi="Malgun Gothic" w:cs="Malgun Gothic Semilight"/>
        </w:rPr>
        <w:t>poggiandosi ai Franchi. I quali invece in fatto di cristianesimo erano dei primi della cla</w:t>
      </w:r>
      <w:r w:rsidRPr="005166A8">
        <w:rPr>
          <w:rFonts w:ascii="Malgun Gothic" w:eastAsia="Malgun Gothic" w:hAnsi="Malgun Gothic" w:cs="Malgun Gothic Semilight"/>
        </w:rPr>
        <w:t>s</w:t>
      </w:r>
      <w:r w:rsidRPr="005166A8">
        <w:rPr>
          <w:rFonts w:ascii="Malgun Gothic" w:eastAsia="Malgun Gothic" w:hAnsi="Malgun Gothic" w:cs="Malgun Gothic Semilight"/>
        </w:rPr>
        <w:t xml:space="preserve">se: lo furono già al tempo del re merovingio </w:t>
      </w:r>
      <w:proofErr w:type="spellStart"/>
      <w:r w:rsidRPr="005166A8">
        <w:rPr>
          <w:rFonts w:ascii="Malgun Gothic" w:eastAsia="Malgun Gothic" w:hAnsi="Malgun Gothic" w:cs="Malgun Gothic Semilight"/>
        </w:rPr>
        <w:t>Clodoveo</w:t>
      </w:r>
      <w:proofErr w:type="spellEnd"/>
      <w:r w:rsidRPr="005166A8">
        <w:rPr>
          <w:rFonts w:ascii="Malgun Gothic" w:eastAsia="Malgun Gothic" w:hAnsi="Malgun Gothic" w:cs="Malgun Gothic Semilight"/>
        </w:rPr>
        <w:t xml:space="preserve"> (466 circa - 511) e continuavano ad esserlo quando diventarono maestri di palazzo e re </w:t>
      </w:r>
      <w:proofErr w:type="spellStart"/>
      <w:r w:rsidRPr="005166A8">
        <w:rPr>
          <w:rFonts w:ascii="Malgun Gothic" w:eastAsia="Malgun Gothic" w:hAnsi="Malgun Gothic" w:cs="Malgun Gothic Semilight"/>
        </w:rPr>
        <w:t>carolingi</w:t>
      </w:r>
      <w:proofErr w:type="spellEnd"/>
      <w:r w:rsidRPr="005166A8">
        <w:rPr>
          <w:rFonts w:ascii="Malgun Gothic" w:eastAsia="Malgun Gothic" w:hAnsi="Malgun Gothic" w:cs="Malgun Gothic Semilight"/>
        </w:rPr>
        <w:t>, prestando appoggio p</w:t>
      </w:r>
      <w:r w:rsidRPr="005166A8">
        <w:rPr>
          <w:rFonts w:ascii="Malgun Gothic" w:eastAsia="Malgun Gothic" w:hAnsi="Malgun Gothic" w:cs="Malgun Gothic Semilight"/>
        </w:rPr>
        <w:t>o</w:t>
      </w:r>
      <w:r w:rsidRPr="005166A8">
        <w:rPr>
          <w:rFonts w:ascii="Malgun Gothic" w:eastAsia="Malgun Gothic" w:hAnsi="Malgun Gothic" w:cs="Malgun Gothic Semilight"/>
        </w:rPr>
        <w:t>litico e logistico alle missioni dei monaci anglosassoni oltre il Reno.</w:t>
      </w:r>
    </w:p>
    <w:p w:rsidR="007B33FE" w:rsidRPr="005166A8" w:rsidRDefault="007B33FE" w:rsidP="00EF1C71">
      <w:pPr>
        <w:numPr>
          <w:ilvl w:val="0"/>
          <w:numId w:val="3"/>
        </w:numPr>
        <w:tabs>
          <w:tab w:val="clear" w:pos="720"/>
          <w:tab w:val="num" w:pos="1428"/>
        </w:tabs>
        <w:spacing w:before="40" w:after="40"/>
        <w:ind w:left="1428"/>
        <w:jc w:val="both"/>
        <w:rPr>
          <w:rFonts w:ascii="Malgun Gothic" w:eastAsia="Malgun Gothic" w:hAnsi="Malgun Gothic" w:cs="Malgun Gothic Semilight"/>
        </w:rPr>
      </w:pPr>
      <w:r w:rsidRPr="005166A8">
        <w:rPr>
          <w:rFonts w:ascii="Malgun Gothic" w:eastAsia="Malgun Gothic" w:hAnsi="Malgun Gothic" w:cs="Malgun Gothic Semilight"/>
        </w:rPr>
        <w:t xml:space="preserve">Vi è tuttavia un’altra spiegazione della scelta fatta dal papato tra </w:t>
      </w:r>
      <w:r w:rsidR="005166A8">
        <w:rPr>
          <w:rFonts w:ascii="Malgun Gothic" w:eastAsia="Malgun Gothic" w:hAnsi="Malgun Gothic" w:cs="Malgun Gothic Semilight"/>
        </w:rPr>
        <w:t>Franchi e L</w:t>
      </w:r>
      <w:r w:rsidRPr="005166A8">
        <w:rPr>
          <w:rFonts w:ascii="Malgun Gothic" w:eastAsia="Malgun Gothic" w:hAnsi="Malgun Gothic" w:cs="Malgun Gothic Semilight"/>
        </w:rPr>
        <w:t xml:space="preserve">ongobardi: è la spiegazione che ne dà </w:t>
      </w:r>
      <w:r w:rsidRPr="005166A8">
        <w:rPr>
          <w:rFonts w:ascii="Malgun Gothic" w:eastAsia="Malgun Gothic" w:hAnsi="Malgun Gothic" w:cs="Malgun Gothic Semilight"/>
          <w:b/>
        </w:rPr>
        <w:t>Machiavelli</w:t>
      </w:r>
      <w:r w:rsidRPr="005166A8">
        <w:rPr>
          <w:rFonts w:ascii="Malgun Gothic" w:eastAsia="Malgun Gothic" w:hAnsi="Malgun Gothic" w:cs="Malgun Gothic Semilight"/>
        </w:rPr>
        <w:t xml:space="preserve"> nei </w:t>
      </w:r>
      <w:r w:rsidRPr="005166A8">
        <w:rPr>
          <w:rFonts w:ascii="Malgun Gothic" w:eastAsia="Malgun Gothic" w:hAnsi="Malgun Gothic" w:cs="Malgun Gothic Semilight"/>
          <w:i/>
        </w:rPr>
        <w:t>Discorsi sopra la prima deca di Tito Livio</w:t>
      </w:r>
      <w:r w:rsidRPr="005166A8">
        <w:rPr>
          <w:rFonts w:ascii="Malgun Gothic" w:eastAsia="Malgun Gothic" w:hAnsi="Malgun Gothic" w:cs="Malgun Gothic Semilight"/>
        </w:rPr>
        <w:t xml:space="preserve">: </w:t>
      </w:r>
      <w:r w:rsidRPr="005166A8">
        <w:rPr>
          <w:rFonts w:ascii="Malgun Gothic" w:eastAsia="Malgun Gothic" w:hAnsi="Malgun Gothic" w:cs="Malgun Gothic Semilight"/>
          <w:u w:val="single"/>
        </w:rPr>
        <w:t>la Chiesa romana non fu mai abbastanza forte per unificare essa stessa l’Italia, ma fu se</w:t>
      </w:r>
      <w:r w:rsidRPr="005166A8">
        <w:rPr>
          <w:rFonts w:ascii="Malgun Gothic" w:eastAsia="Malgun Gothic" w:hAnsi="Malgun Gothic" w:cs="Malgun Gothic Semilight"/>
          <w:u w:val="single"/>
        </w:rPr>
        <w:t>m</w:t>
      </w:r>
      <w:r w:rsidRPr="005166A8">
        <w:rPr>
          <w:rFonts w:ascii="Malgun Gothic" w:eastAsia="Malgun Gothic" w:hAnsi="Malgun Gothic" w:cs="Malgun Gothic Semilight"/>
          <w:u w:val="single"/>
        </w:rPr>
        <w:t>pre abbastanza forte per impedire che altri lo facessero</w:t>
      </w:r>
      <w:r w:rsidRPr="005166A8">
        <w:rPr>
          <w:rFonts w:ascii="Malgun Gothic" w:eastAsia="Malgun Gothic" w:hAnsi="Malgun Gothic" w:cs="Malgun Gothic Semilight"/>
        </w:rPr>
        <w:t xml:space="preserve">. Per ragioni di equilibrio di forze, </w:t>
      </w:r>
      <w:r w:rsidRPr="005166A8">
        <w:rPr>
          <w:rFonts w:ascii="Malgun Gothic" w:eastAsia="Malgun Gothic" w:hAnsi="Malgun Gothic" w:cs="Malgun Gothic Semilight"/>
        </w:rPr>
        <w:lastRenderedPageBreak/>
        <w:t xml:space="preserve">la Chiesa scelse dunque di appoggiarsi ad una potenza esterna all’Italia (i Franchi) e non ad una che era già dentro l’Italia e che avrebbe rischiato di prendere il sopravvento (i Longobardi). </w:t>
      </w:r>
    </w:p>
    <w:p w:rsidR="007B33FE" w:rsidRPr="005166A8" w:rsidRDefault="007B33FE" w:rsidP="00EF1C71">
      <w:pPr>
        <w:pStyle w:val="Rientrocorpodeltesto2"/>
        <w:ind w:left="1428"/>
        <w:jc w:val="both"/>
        <w:rPr>
          <w:rFonts w:ascii="Malgun Gothic" w:eastAsia="Malgun Gothic" w:hAnsi="Malgun Gothic" w:cs="Malgun Gothic Semilight"/>
        </w:rPr>
      </w:pPr>
      <w:r w:rsidRPr="005166A8">
        <w:rPr>
          <w:rFonts w:ascii="Malgun Gothic" w:eastAsia="Malgun Gothic" w:hAnsi="Malgun Gothic" w:cs="Malgun Gothic Semilight"/>
        </w:rPr>
        <w:t>E’ una</w:t>
      </w:r>
      <w:r w:rsidR="00225121" w:rsidRPr="005166A8">
        <w:rPr>
          <w:rFonts w:ascii="Malgun Gothic" w:eastAsia="Malgun Gothic" w:hAnsi="Malgun Gothic" w:cs="Malgun Gothic Semilight"/>
        </w:rPr>
        <w:t xml:space="preserve"> linea politica costante della C</w:t>
      </w:r>
      <w:r w:rsidRPr="005166A8">
        <w:rPr>
          <w:rFonts w:ascii="Malgun Gothic" w:eastAsia="Malgun Gothic" w:hAnsi="Malgun Gothic" w:cs="Malgun Gothic Semilight"/>
        </w:rPr>
        <w:t xml:space="preserve">hiesa, che possiamo osservare in altre due occasioni: </w:t>
      </w:r>
    </w:p>
    <w:p w:rsidR="007B33FE" w:rsidRPr="005166A8" w:rsidRDefault="007B33FE" w:rsidP="00EF1C71">
      <w:pPr>
        <w:numPr>
          <w:ilvl w:val="0"/>
          <w:numId w:val="5"/>
        </w:numPr>
        <w:tabs>
          <w:tab w:val="clear" w:pos="1428"/>
          <w:tab w:val="num" w:pos="1788"/>
        </w:tabs>
        <w:spacing w:before="40" w:after="40"/>
        <w:ind w:left="1788"/>
        <w:jc w:val="both"/>
        <w:rPr>
          <w:rFonts w:ascii="Malgun Gothic" w:eastAsia="Malgun Gothic" w:hAnsi="Malgun Gothic" w:cs="Malgun Gothic Semilight"/>
        </w:rPr>
      </w:pPr>
      <w:r w:rsidRPr="005166A8">
        <w:rPr>
          <w:rFonts w:ascii="Malgun Gothic" w:eastAsia="Malgun Gothic" w:hAnsi="Malgun Gothic" w:cs="Malgun Gothic Semilight"/>
        </w:rPr>
        <w:t xml:space="preserve">nel X sec., quando altri invasori, i </w:t>
      </w:r>
      <w:r w:rsidRPr="005166A8">
        <w:rPr>
          <w:rFonts w:ascii="Malgun Gothic" w:eastAsia="Malgun Gothic" w:hAnsi="Malgun Gothic" w:cs="Malgun Gothic Semilight"/>
          <w:b/>
        </w:rPr>
        <w:t>normanni</w:t>
      </w:r>
      <w:r w:rsidRPr="005166A8">
        <w:rPr>
          <w:rFonts w:ascii="Malgun Gothic" w:eastAsia="Malgun Gothic" w:hAnsi="Malgun Gothic" w:cs="Malgun Gothic Semilight"/>
        </w:rPr>
        <w:t xml:space="preserve">, giunsero nell’Italia del sud e avviarono una politica di espansione verso nord. Essi si scontrarono perciò con lo Stato della Chiesa (fecero prigioniero il papa), che adottò la stessa strategia: fece diventare i normanni degli alleati nominandoli vassalli del papa. In cambio dell’alleanza, il papa infatti riconobbe le </w:t>
      </w:r>
      <w:r w:rsidR="00225121" w:rsidRPr="005166A8">
        <w:rPr>
          <w:rFonts w:ascii="Malgun Gothic" w:eastAsia="Malgun Gothic" w:hAnsi="Malgun Gothic" w:cs="Malgun Gothic Semilight"/>
        </w:rPr>
        <w:t xml:space="preserve">loro </w:t>
      </w:r>
      <w:r w:rsidRPr="005166A8">
        <w:rPr>
          <w:rFonts w:ascii="Malgun Gothic" w:eastAsia="Malgun Gothic" w:hAnsi="Malgun Gothic" w:cs="Malgun Gothic Semilight"/>
        </w:rPr>
        <w:t xml:space="preserve">conquiste nel sud, nominandone il capo duca di Calabria e di Puglia e futuro duca di Sicilia. </w:t>
      </w:r>
    </w:p>
    <w:p w:rsidR="007B33FE" w:rsidRPr="005166A8" w:rsidRDefault="007B33FE" w:rsidP="00EF1C71">
      <w:pPr>
        <w:numPr>
          <w:ilvl w:val="0"/>
          <w:numId w:val="5"/>
        </w:numPr>
        <w:tabs>
          <w:tab w:val="clear" w:pos="1428"/>
          <w:tab w:val="num" w:pos="1788"/>
        </w:tabs>
        <w:spacing w:before="40" w:after="40"/>
        <w:ind w:left="1788"/>
        <w:jc w:val="both"/>
        <w:rPr>
          <w:rFonts w:ascii="Malgun Gothic" w:eastAsia="Malgun Gothic" w:hAnsi="Malgun Gothic" w:cs="Malgun Gothic Semilight"/>
        </w:rPr>
      </w:pPr>
      <w:r w:rsidRPr="005166A8">
        <w:rPr>
          <w:rFonts w:ascii="Malgun Gothic" w:eastAsia="Malgun Gothic" w:hAnsi="Malgun Gothic" w:cs="Malgun Gothic Semilight"/>
        </w:rPr>
        <w:t>più avanti, nel XII sec., il papato si oppose con la stessa decisione all’ambiziosa polit</w:t>
      </w:r>
      <w:r w:rsidRPr="005166A8">
        <w:rPr>
          <w:rFonts w:ascii="Malgun Gothic" w:eastAsia="Malgun Gothic" w:hAnsi="Malgun Gothic" w:cs="Malgun Gothic Semilight"/>
        </w:rPr>
        <w:t>i</w:t>
      </w:r>
      <w:r w:rsidRPr="005166A8">
        <w:rPr>
          <w:rFonts w:ascii="Malgun Gothic" w:eastAsia="Malgun Gothic" w:hAnsi="Malgun Gothic" w:cs="Malgun Gothic Semilight"/>
        </w:rPr>
        <w:t xml:space="preserve">ca degli </w:t>
      </w:r>
      <w:r w:rsidRPr="005166A8">
        <w:rPr>
          <w:rFonts w:ascii="Malgun Gothic" w:eastAsia="Malgun Gothic" w:hAnsi="Malgun Gothic" w:cs="Malgun Gothic Semilight"/>
          <w:b/>
        </w:rPr>
        <w:t>imperatori svevi</w:t>
      </w:r>
      <w:r w:rsidRPr="005166A8">
        <w:rPr>
          <w:rFonts w:ascii="Malgun Gothic" w:eastAsia="Malgun Gothic" w:hAnsi="Malgun Gothic" w:cs="Malgun Gothic Semilight"/>
        </w:rPr>
        <w:t xml:space="preserve"> che miravano a unificare l’Italia all’impero, stringendo il papato in una morsa. Il papato, in questo caso, adottò la stessa linea politica: si a</w:t>
      </w:r>
      <w:r w:rsidRPr="005166A8">
        <w:rPr>
          <w:rFonts w:ascii="Malgun Gothic" w:eastAsia="Malgun Gothic" w:hAnsi="Malgun Gothic" w:cs="Malgun Gothic Semilight"/>
        </w:rPr>
        <w:t>p</w:t>
      </w:r>
      <w:r w:rsidRPr="005166A8">
        <w:rPr>
          <w:rFonts w:ascii="Malgun Gothic" w:eastAsia="Malgun Gothic" w:hAnsi="Malgun Gothic" w:cs="Malgun Gothic Semilight"/>
        </w:rPr>
        <w:t xml:space="preserve">poggiò agli </w:t>
      </w:r>
      <w:r w:rsidRPr="005166A8">
        <w:rPr>
          <w:rFonts w:ascii="Malgun Gothic" w:eastAsia="Malgun Gothic" w:hAnsi="Malgun Gothic" w:cs="Malgun Gothic Semilight"/>
          <w:b/>
        </w:rPr>
        <w:t>Angio</w:t>
      </w:r>
      <w:r w:rsidR="00BE7B15" w:rsidRPr="005166A8">
        <w:rPr>
          <w:rFonts w:ascii="Malgun Gothic" w:eastAsia="Malgun Gothic" w:hAnsi="Malgun Gothic" w:cs="Malgun Gothic Semilight"/>
          <w:b/>
        </w:rPr>
        <w:t>i</w:t>
      </w:r>
      <w:r w:rsidRPr="005166A8">
        <w:rPr>
          <w:rFonts w:ascii="Malgun Gothic" w:eastAsia="Malgun Gothic" w:hAnsi="Malgun Gothic" w:cs="Malgun Gothic Semilight"/>
          <w:b/>
        </w:rPr>
        <w:t>ni</w:t>
      </w:r>
      <w:r w:rsidRPr="005166A8">
        <w:rPr>
          <w:rFonts w:ascii="Malgun Gothic" w:eastAsia="Malgun Gothic" w:hAnsi="Malgun Gothic" w:cs="Malgun Gothic Semilight"/>
        </w:rPr>
        <w:t>, cui offerse la corona di Sicilia.</w:t>
      </w:r>
      <w:r w:rsidR="006E547F" w:rsidRPr="005166A8">
        <w:rPr>
          <w:rFonts w:ascii="Malgun Gothic" w:eastAsia="Malgun Gothic" w:hAnsi="Malgun Gothic" w:cs="Malgun Gothic Semilight"/>
        </w:rPr>
        <w:t xml:space="preserve"> </w:t>
      </w:r>
    </w:p>
    <w:p w:rsidR="007B33FE" w:rsidRPr="005166A8" w:rsidRDefault="007B33FE" w:rsidP="00EF1C71">
      <w:pPr>
        <w:spacing w:before="40" w:after="40"/>
        <w:ind w:left="360"/>
        <w:jc w:val="both"/>
        <w:rPr>
          <w:rFonts w:ascii="Malgun Gothic" w:eastAsia="Malgun Gothic" w:hAnsi="Malgun Gothic" w:cs="Malgun Gothic Semilight"/>
        </w:rPr>
      </w:pPr>
    </w:p>
    <w:p w:rsidR="007B33FE" w:rsidRPr="005166A8" w:rsidRDefault="004F1B42" w:rsidP="004F1B42">
      <w:pPr>
        <w:pStyle w:val="Titolo4"/>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I F</w:t>
      </w:r>
      <w:r w:rsidR="007B33FE" w:rsidRPr="005166A8">
        <w:rPr>
          <w:rFonts w:ascii="Malgun Gothic" w:eastAsia="Malgun Gothic" w:hAnsi="Malgun Gothic" w:cs="Malgun Gothic Semilight"/>
        </w:rPr>
        <w:t xml:space="preserve">ranchi scacciano i </w:t>
      </w:r>
      <w:r w:rsidR="00A0175D">
        <w:rPr>
          <w:rFonts w:ascii="Malgun Gothic" w:eastAsia="Malgun Gothic" w:hAnsi="Malgun Gothic" w:cs="Malgun Gothic Semilight"/>
        </w:rPr>
        <w:t>L</w:t>
      </w:r>
      <w:r w:rsidR="007B33FE" w:rsidRPr="005166A8">
        <w:rPr>
          <w:rFonts w:ascii="Malgun Gothic" w:eastAsia="Malgun Gothic" w:hAnsi="Malgun Gothic" w:cs="Malgun Gothic Semilight"/>
        </w:rPr>
        <w:t xml:space="preserve">ongobardi e il </w:t>
      </w:r>
      <w:r w:rsidR="00A0175D">
        <w:rPr>
          <w:rFonts w:ascii="Malgun Gothic" w:eastAsia="Malgun Gothic" w:hAnsi="Malgun Gothic" w:cs="Malgun Gothic Semilight"/>
        </w:rPr>
        <w:t>R</w:t>
      </w:r>
      <w:r w:rsidR="007B33FE" w:rsidRPr="005166A8">
        <w:rPr>
          <w:rFonts w:ascii="Malgun Gothic" w:eastAsia="Malgun Gothic" w:hAnsi="Malgun Gothic" w:cs="Malgun Gothic Semilight"/>
        </w:rPr>
        <w:t>egno d’Italia diventa parte del Sacro Romano Impero</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proofErr w:type="spellStart"/>
      <w:r w:rsidRPr="005166A8">
        <w:rPr>
          <w:rFonts w:ascii="Malgun Gothic" w:eastAsia="Malgun Gothic" w:hAnsi="Malgun Gothic" w:cs="Malgun Gothic Semilight"/>
        </w:rPr>
        <w:t>Carlomagno</w:t>
      </w:r>
      <w:proofErr w:type="spellEnd"/>
      <w:r w:rsidRPr="005166A8">
        <w:rPr>
          <w:rFonts w:ascii="Malgun Gothic" w:eastAsia="Malgun Gothic" w:hAnsi="Malgun Gothic" w:cs="Malgun Gothic Semilight"/>
        </w:rPr>
        <w:t xml:space="preserve">, dunque, accolse di buon grado l’invito del papa, cancellò più facilmente del previsto il regno di Pavia o, meglio, si autoproclamò sovrano anche di questo: Carlo Magno, </w:t>
      </w:r>
      <w:r w:rsidRPr="005166A8">
        <w:rPr>
          <w:rFonts w:ascii="Malgun Gothic" w:eastAsia="Malgun Gothic" w:hAnsi="Malgun Gothic" w:cs="Malgun Gothic Semilight"/>
          <w:b/>
        </w:rPr>
        <w:t>re dei franchi e dei longobardi</w:t>
      </w:r>
      <w:r w:rsidRPr="005166A8">
        <w:rPr>
          <w:rFonts w:ascii="Malgun Gothic" w:eastAsia="Malgun Gothic" w:hAnsi="Malgun Gothic" w:cs="Malgun Gothic Semilight"/>
        </w:rPr>
        <w:t>.</w:t>
      </w:r>
    </w:p>
    <w:p w:rsidR="007B33FE" w:rsidRPr="005166A8" w:rsidRDefault="007B33FE" w:rsidP="00EF1C71">
      <w:pPr>
        <w:spacing w:before="40" w:after="40"/>
        <w:ind w:left="360"/>
        <w:jc w:val="both"/>
        <w:rPr>
          <w:rFonts w:ascii="Malgun Gothic" w:eastAsia="Malgun Gothic" w:hAnsi="Malgun Gothic" w:cs="Malgun Gothic Semilight"/>
        </w:rPr>
      </w:pPr>
      <w:r w:rsidRPr="005166A8">
        <w:rPr>
          <w:rFonts w:ascii="Malgun Gothic" w:eastAsia="Malgun Gothic" w:hAnsi="Malgun Gothic" w:cs="Malgun Gothic Semilight"/>
        </w:rPr>
        <w:t xml:space="preserve">L’Italia divenne così un regno che faceva parte del Sacro Romano Impero (il </w:t>
      </w:r>
      <w:r w:rsidRPr="005166A8">
        <w:rPr>
          <w:rFonts w:ascii="Malgun Gothic" w:eastAsia="Malgun Gothic" w:hAnsi="Malgun Gothic" w:cs="Malgun Gothic Semilight"/>
          <w:b/>
        </w:rPr>
        <w:t>Regno d’Italia</w:t>
      </w:r>
      <w:r w:rsidRPr="005166A8">
        <w:rPr>
          <w:rFonts w:ascii="Malgun Gothic" w:eastAsia="Malgun Gothic" w:hAnsi="Malgun Gothic" w:cs="Malgun Gothic Semilight"/>
        </w:rPr>
        <w:t>). E visto che in Italia si trovava il papato, il regno d’Italia diveniva una tappa del percorso che i sovrani d’</w:t>
      </w:r>
      <w:proofErr w:type="spellStart"/>
      <w:r w:rsidRPr="005166A8">
        <w:rPr>
          <w:rFonts w:ascii="Malgun Gothic" w:eastAsia="Malgun Gothic" w:hAnsi="Malgun Gothic" w:cs="Malgun Gothic Semilight"/>
        </w:rPr>
        <w:t>oltr</w:t>
      </w:r>
      <w:proofErr w:type="spellEnd"/>
      <w:r w:rsidRPr="005166A8">
        <w:rPr>
          <w:rFonts w:ascii="Malgun Gothic" w:eastAsia="Malgun Gothic" w:hAnsi="Malgun Gothic" w:cs="Malgun Gothic Semilight"/>
        </w:rPr>
        <w:t xml:space="preserve">’Alpe dovevano compiere per recarsi a Roma a cingere la corona del restaurato impero d’Occidente (il papa incoronò il re franco </w:t>
      </w:r>
      <w:proofErr w:type="spellStart"/>
      <w:r w:rsidRPr="005166A8">
        <w:rPr>
          <w:rFonts w:ascii="Malgun Gothic" w:eastAsia="Malgun Gothic" w:hAnsi="Malgun Gothic" w:cs="Malgun Gothic Semilight"/>
        </w:rPr>
        <w:t>Carlomagno</w:t>
      </w:r>
      <w:proofErr w:type="spellEnd"/>
      <w:r w:rsidRPr="005166A8">
        <w:rPr>
          <w:rFonts w:ascii="Malgun Gothic" w:eastAsia="Malgun Gothic" w:hAnsi="Malgun Gothic" w:cs="Malgun Gothic Semilight"/>
        </w:rPr>
        <w:t xml:space="preserve"> imperatore del Sacro Romano Impero). Si ra</w:t>
      </w:r>
      <w:r w:rsidRPr="005166A8">
        <w:rPr>
          <w:rFonts w:ascii="Malgun Gothic" w:eastAsia="Malgun Gothic" w:hAnsi="Malgun Gothic" w:cs="Malgun Gothic Semilight"/>
        </w:rPr>
        <w:t>f</w:t>
      </w:r>
      <w:r w:rsidRPr="005166A8">
        <w:rPr>
          <w:rFonts w:ascii="Malgun Gothic" w:eastAsia="Malgun Gothic" w:hAnsi="Malgun Gothic" w:cs="Malgun Gothic Semilight"/>
        </w:rPr>
        <w:t>forzava così il dominio temporale dei papi, che se fu per essi, in sostan</w:t>
      </w:r>
      <w:r w:rsidR="009C2F3B" w:rsidRPr="005166A8">
        <w:rPr>
          <w:rFonts w:ascii="Malgun Gothic" w:eastAsia="Malgun Gothic" w:hAnsi="Malgun Gothic" w:cs="Malgun Gothic Semilight"/>
        </w:rPr>
        <w:t xml:space="preserve">za, “una palla al piede” – </w:t>
      </w:r>
      <w:r w:rsidRPr="005166A8">
        <w:rPr>
          <w:rFonts w:ascii="Malgun Gothic" w:eastAsia="Malgun Gothic" w:hAnsi="Malgun Gothic" w:cs="Malgun Gothic Semilight"/>
        </w:rPr>
        <w:t xml:space="preserve"> come ha ammesso per primo il papa Paolo </w:t>
      </w:r>
      <w:proofErr w:type="spellStart"/>
      <w:r w:rsidRPr="005166A8">
        <w:rPr>
          <w:rFonts w:ascii="Malgun Gothic" w:eastAsia="Malgun Gothic" w:hAnsi="Malgun Gothic" w:cs="Malgun Gothic Semilight"/>
        </w:rPr>
        <w:t>VI</w:t>
      </w:r>
      <w:proofErr w:type="spellEnd"/>
      <w:r w:rsidRPr="005166A8">
        <w:rPr>
          <w:rFonts w:ascii="Malgun Gothic" w:eastAsia="Malgun Gothic" w:hAnsi="Malgun Gothic" w:cs="Malgun Gothic Semilight"/>
        </w:rPr>
        <w:t xml:space="preserve"> (1897-1978) – , avrebbe soprattutto costituito</w:t>
      </w:r>
      <w:r w:rsidR="009C2F3B" w:rsidRPr="005166A8">
        <w:rPr>
          <w:rFonts w:ascii="Malgun Gothic" w:eastAsia="Malgun Gothic" w:hAnsi="Malgun Gothic" w:cs="Malgun Gothic Semilight"/>
        </w:rPr>
        <w:t>, come abbiamo già osservato,</w:t>
      </w:r>
      <w:r w:rsidRPr="005166A8">
        <w:rPr>
          <w:rFonts w:ascii="Malgun Gothic" w:eastAsia="Malgun Gothic" w:hAnsi="Malgun Gothic" w:cs="Malgun Gothic Semilight"/>
        </w:rPr>
        <w:t xml:space="preserve"> per secoli e secoli un ostacolo insuperabile all’unificazione territoriale della penisola.</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La frantumazione del Sacro Romano Impero vide il diffondersi ovunque dell’anarchia, della framme</w:t>
      </w:r>
      <w:r w:rsidRPr="005166A8">
        <w:rPr>
          <w:rFonts w:ascii="Malgun Gothic" w:eastAsia="Malgun Gothic" w:hAnsi="Malgun Gothic" w:cs="Malgun Gothic Semilight"/>
        </w:rPr>
        <w:t>n</w:t>
      </w:r>
      <w:r w:rsidRPr="005166A8">
        <w:rPr>
          <w:rFonts w:ascii="Malgun Gothic" w:eastAsia="Malgun Gothic" w:hAnsi="Malgun Gothic" w:cs="Malgun Gothic Semilight"/>
        </w:rPr>
        <w:t>tazione del potere e del particolarismo. Il Regno d’Italia cadde in balìa di due grandi forze:</w:t>
      </w:r>
    </w:p>
    <w:p w:rsidR="007B33FE" w:rsidRPr="005166A8" w:rsidRDefault="007B33FE" w:rsidP="00EF1C71">
      <w:pPr>
        <w:numPr>
          <w:ilvl w:val="0"/>
          <w:numId w:val="6"/>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b/>
        </w:rPr>
        <w:t>Le minacce esterne degli ungari e dei saraceni</w:t>
      </w:r>
      <w:r w:rsidRPr="005166A8">
        <w:rPr>
          <w:rFonts w:ascii="Malgun Gothic" w:eastAsia="Malgun Gothic" w:hAnsi="Malgun Gothic" w:cs="Malgun Gothic Semilight"/>
        </w:rPr>
        <w:t xml:space="preserve">. I primi vennero sconfitti definitivamente dall’imperatore Ottone I, mentre i secondi, insediatisi in Sicilia </w:t>
      </w:r>
      <w:r w:rsidR="00713F80" w:rsidRPr="005166A8">
        <w:rPr>
          <w:rFonts w:ascii="Malgun Gothic" w:eastAsia="Malgun Gothic" w:hAnsi="Malgun Gothic" w:cs="Malgun Gothic Semilight"/>
        </w:rPr>
        <w:t>per due secoli (a partire dal</w:t>
      </w:r>
      <w:r w:rsidRPr="005166A8">
        <w:rPr>
          <w:rFonts w:ascii="Malgun Gothic" w:eastAsia="Malgun Gothic" w:hAnsi="Malgun Gothic" w:cs="Malgun Gothic Semilight"/>
        </w:rPr>
        <w:t>l’827</w:t>
      </w:r>
      <w:r w:rsidR="00713F80" w:rsidRPr="005166A8">
        <w:rPr>
          <w:rFonts w:ascii="Malgun Gothic" w:eastAsia="Malgun Gothic" w:hAnsi="Malgun Gothic" w:cs="Malgun Gothic Semilight"/>
        </w:rPr>
        <w:t xml:space="preserve"> e fino all’arrivo dei normanni)</w:t>
      </w:r>
      <w:r w:rsidRPr="005166A8">
        <w:rPr>
          <w:rFonts w:ascii="Malgun Gothic" w:eastAsia="Malgun Gothic" w:hAnsi="Malgun Gothic" w:cs="Malgun Gothic Semilight"/>
        </w:rPr>
        <w:t>, ne fecero la base per incursioni piratesche in tutto il Mediterraneo, dove venivano chiamati “saraceni”. La pressione dei saraceni si fece meno pressante nel 900, quando vennero sconfitti da una spedizione promossa dal papa.</w:t>
      </w:r>
    </w:p>
    <w:p w:rsidR="007B33FE" w:rsidRPr="005166A8" w:rsidRDefault="007B33FE" w:rsidP="00EF1C71">
      <w:pPr>
        <w:numPr>
          <w:ilvl w:val="0"/>
          <w:numId w:val="6"/>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b/>
        </w:rPr>
        <w:t>I</w:t>
      </w:r>
      <w:r w:rsidRPr="005166A8">
        <w:rPr>
          <w:rFonts w:ascii="Malgun Gothic" w:eastAsia="Malgun Gothic" w:hAnsi="Malgun Gothic" w:cs="Malgun Gothic Semilight"/>
        </w:rPr>
        <w:t xml:space="preserve"> </w:t>
      </w:r>
      <w:r w:rsidRPr="005166A8">
        <w:rPr>
          <w:rFonts w:ascii="Malgun Gothic" w:eastAsia="Malgun Gothic" w:hAnsi="Malgun Gothic" w:cs="Malgun Gothic Semilight"/>
          <w:b/>
        </w:rPr>
        <w:t>grandi feudatari italiani e stranieri</w:t>
      </w:r>
      <w:r w:rsidRPr="005166A8">
        <w:rPr>
          <w:rFonts w:ascii="Malgun Gothic" w:eastAsia="Malgun Gothic" w:hAnsi="Malgun Gothic" w:cs="Malgun Gothic Semilight"/>
        </w:rPr>
        <w:t xml:space="preserve"> (</w:t>
      </w:r>
      <w:proofErr w:type="spellStart"/>
      <w:r w:rsidRPr="005166A8">
        <w:rPr>
          <w:rFonts w:ascii="Malgun Gothic" w:eastAsia="Malgun Gothic" w:hAnsi="Malgun Gothic" w:cs="Malgun Gothic Semilight"/>
        </w:rPr>
        <w:t>Berengario</w:t>
      </w:r>
      <w:proofErr w:type="spellEnd"/>
      <w:r w:rsidRPr="005166A8">
        <w:rPr>
          <w:rFonts w:ascii="Malgun Gothic" w:eastAsia="Malgun Gothic" w:hAnsi="Malgun Gothic" w:cs="Malgun Gothic Semilight"/>
        </w:rPr>
        <w:t xml:space="preserve"> I, Rodolfo II di Borgogna, Ugo di Provenza), che se ne disputavano la corona perché essa era il trampolino di lancio verso la corona imperi</w:t>
      </w:r>
      <w:r w:rsidRPr="005166A8">
        <w:rPr>
          <w:rFonts w:ascii="Malgun Gothic" w:eastAsia="Malgun Gothic" w:hAnsi="Malgun Gothic" w:cs="Malgun Gothic Semilight"/>
        </w:rPr>
        <w:t>a</w:t>
      </w:r>
      <w:r w:rsidRPr="005166A8">
        <w:rPr>
          <w:rFonts w:ascii="Malgun Gothic" w:eastAsia="Malgun Gothic" w:hAnsi="Malgun Gothic" w:cs="Malgun Gothic Semilight"/>
        </w:rPr>
        <w:t xml:space="preserve">le, </w:t>
      </w:r>
      <w:r w:rsidR="007E783E" w:rsidRPr="005166A8">
        <w:rPr>
          <w:rFonts w:ascii="Malgun Gothic" w:eastAsia="Malgun Gothic" w:hAnsi="Malgun Gothic" w:cs="Malgun Gothic Semilight"/>
        </w:rPr>
        <w:t>finché</w:t>
      </w:r>
      <w:r w:rsidRPr="005166A8">
        <w:rPr>
          <w:rFonts w:ascii="Malgun Gothic" w:eastAsia="Malgun Gothic" w:hAnsi="Malgun Gothic" w:cs="Malgun Gothic Semilight"/>
        </w:rPr>
        <w:t xml:space="preserve"> non passò agli imperatori germanici con Ottone III.</w:t>
      </w:r>
    </w:p>
    <w:p w:rsidR="007B33FE" w:rsidRPr="005166A8" w:rsidRDefault="007B33FE" w:rsidP="00EF1C71">
      <w:pPr>
        <w:spacing w:before="40" w:after="40"/>
        <w:jc w:val="both"/>
        <w:rPr>
          <w:rFonts w:ascii="Malgun Gothic" w:eastAsia="Malgun Gothic" w:hAnsi="Malgun Gothic" w:cs="Malgun Gothic Semilight"/>
        </w:rPr>
      </w:pPr>
    </w:p>
    <w:p w:rsidR="007B33FE" w:rsidRPr="005166A8" w:rsidRDefault="007B33FE" w:rsidP="00EF1C71">
      <w:pPr>
        <w:jc w:val="both"/>
        <w:rPr>
          <w:rFonts w:ascii="Malgun Gothic" w:eastAsia="Malgun Gothic" w:hAnsi="Malgun Gothic" w:cs="Malgun Gothic Semilight"/>
        </w:rPr>
      </w:pPr>
    </w:p>
    <w:p w:rsidR="007B33FE" w:rsidRPr="005166A8" w:rsidRDefault="007B33FE" w:rsidP="00EF1C71">
      <w:pPr>
        <w:jc w:val="both"/>
        <w:rPr>
          <w:rFonts w:ascii="Malgun Gothic" w:eastAsia="Malgun Gothic" w:hAnsi="Malgun Gothic" w:cs="Malgun Gothic Semilight"/>
        </w:rPr>
      </w:pPr>
    </w:p>
    <w:p w:rsidR="007B33FE" w:rsidRPr="00A0175D" w:rsidRDefault="007B33FE" w:rsidP="004F1B42">
      <w:pPr>
        <w:pStyle w:val="Titolo4"/>
        <w:spacing w:before="40" w:after="40"/>
        <w:jc w:val="both"/>
        <w:rPr>
          <w:rFonts w:ascii="Malgun Gothic" w:eastAsia="Malgun Gothic" w:hAnsi="Malgun Gothic" w:cs="Malgun Gothic Semilight"/>
          <w:color w:val="0070C0"/>
          <w:sz w:val="24"/>
          <w:szCs w:val="24"/>
        </w:rPr>
      </w:pPr>
      <w:r w:rsidRPr="00A0175D">
        <w:rPr>
          <w:rFonts w:ascii="Malgun Gothic" w:eastAsia="Malgun Gothic" w:hAnsi="Malgun Gothic" w:cs="Malgun Gothic Semilight"/>
          <w:color w:val="0070C0"/>
          <w:sz w:val="24"/>
          <w:szCs w:val="24"/>
        </w:rPr>
        <w:t>b) Il mezzo millennio che segna il culmine della civiltà italiana (1000-1500)</w:t>
      </w:r>
    </w:p>
    <w:p w:rsidR="007B33FE" w:rsidRPr="005166A8" w:rsidRDefault="007B33FE" w:rsidP="00EF1C71">
      <w:pPr>
        <w:jc w:val="both"/>
        <w:rPr>
          <w:rFonts w:ascii="Malgun Gothic" w:eastAsia="Malgun Gothic" w:hAnsi="Malgun Gothic" w:cs="Malgun Gothic Semilight"/>
        </w:rPr>
      </w:pPr>
    </w:p>
    <w:p w:rsidR="00225121" w:rsidRPr="005166A8" w:rsidRDefault="007B33FE" w:rsidP="00EF1C71">
      <w:p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Come scrive lo storico G. </w:t>
      </w:r>
      <w:proofErr w:type="spellStart"/>
      <w:r w:rsidRPr="005166A8">
        <w:rPr>
          <w:rFonts w:ascii="Malgun Gothic" w:eastAsia="Malgun Gothic" w:hAnsi="Malgun Gothic" w:cs="Malgun Gothic Semilight"/>
        </w:rPr>
        <w:t>Galasso</w:t>
      </w:r>
      <w:proofErr w:type="spellEnd"/>
      <w:r w:rsidRPr="005166A8">
        <w:rPr>
          <w:rFonts w:ascii="Malgun Gothic" w:eastAsia="Malgun Gothic" w:hAnsi="Malgun Gothic" w:cs="Malgun Gothic Semilight"/>
        </w:rPr>
        <w:t xml:space="preserve">, </w:t>
      </w:r>
    </w:p>
    <w:p w:rsidR="007B33FE" w:rsidRPr="005166A8" w:rsidRDefault="007B33FE" w:rsidP="00EF1C71">
      <w:pPr>
        <w:spacing w:before="40" w:after="40"/>
        <w:ind w:left="708"/>
        <w:jc w:val="both"/>
        <w:rPr>
          <w:rFonts w:ascii="Malgun Gothic" w:eastAsia="Malgun Gothic" w:hAnsi="Malgun Gothic" w:cs="Malgun Gothic Semilight"/>
          <w:color w:val="984806" w:themeColor="accent6" w:themeShade="80"/>
        </w:rPr>
      </w:pPr>
      <w:r w:rsidRPr="005166A8">
        <w:rPr>
          <w:rFonts w:ascii="Malgun Gothic" w:eastAsia="Malgun Gothic" w:hAnsi="Malgun Gothic" w:cs="Malgun Gothic Semilight"/>
          <w:color w:val="984806" w:themeColor="accent6" w:themeShade="80"/>
        </w:rPr>
        <w:t>“I cinque o sei secoli iniziati intorno al Mille segnarono il culmine della civiltà italiana, quale fo</w:t>
      </w:r>
      <w:r w:rsidRPr="005166A8">
        <w:rPr>
          <w:rFonts w:ascii="Malgun Gothic" w:eastAsia="Malgun Gothic" w:hAnsi="Malgun Gothic" w:cs="Malgun Gothic Semilight"/>
          <w:color w:val="984806" w:themeColor="accent6" w:themeShade="80"/>
        </w:rPr>
        <w:t>r</w:t>
      </w:r>
      <w:r w:rsidRPr="005166A8">
        <w:rPr>
          <w:rFonts w:ascii="Malgun Gothic" w:eastAsia="Malgun Gothic" w:hAnsi="Malgun Gothic" w:cs="Malgun Gothic Semilight"/>
          <w:color w:val="984806" w:themeColor="accent6" w:themeShade="80"/>
        </w:rPr>
        <w:t>ma e momento tra i più alti di quella europea. Senza di essi, l’Italia perderebbe molto della ril</w:t>
      </w:r>
      <w:r w:rsidRPr="005166A8">
        <w:rPr>
          <w:rFonts w:ascii="Malgun Gothic" w:eastAsia="Malgun Gothic" w:hAnsi="Malgun Gothic" w:cs="Malgun Gothic Semilight"/>
          <w:color w:val="984806" w:themeColor="accent6" w:themeShade="80"/>
        </w:rPr>
        <w:t>e</w:t>
      </w:r>
      <w:r w:rsidRPr="005166A8">
        <w:rPr>
          <w:rFonts w:ascii="Malgun Gothic" w:eastAsia="Malgun Gothic" w:hAnsi="Malgun Gothic" w:cs="Malgun Gothic Semilight"/>
          <w:color w:val="984806" w:themeColor="accent6" w:themeShade="80"/>
        </w:rPr>
        <w:t>vanza per cui ancora oggi il suo nome vive nella cultura e nella coscienza civile (oltre che nel t</w:t>
      </w:r>
      <w:r w:rsidRPr="005166A8">
        <w:rPr>
          <w:rFonts w:ascii="Malgun Gothic" w:eastAsia="Malgun Gothic" w:hAnsi="Malgun Gothic" w:cs="Malgun Gothic Semilight"/>
          <w:color w:val="984806" w:themeColor="accent6" w:themeShade="80"/>
        </w:rPr>
        <w:t>u</w:t>
      </w:r>
      <w:r w:rsidRPr="005166A8">
        <w:rPr>
          <w:rFonts w:ascii="Malgun Gothic" w:eastAsia="Malgun Gothic" w:hAnsi="Malgun Gothic" w:cs="Malgun Gothic Semilight"/>
          <w:color w:val="984806" w:themeColor="accent6" w:themeShade="80"/>
        </w:rPr>
        <w:t xml:space="preserve">rismo!) del nostro mondo.” </w:t>
      </w:r>
    </w:p>
    <w:p w:rsidR="007B33FE" w:rsidRPr="005166A8" w:rsidRDefault="007B33FE" w:rsidP="00EF1C71">
      <w:p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Vediamo di percorrere nel dettaglio questo mezzo millennio.</w:t>
      </w:r>
    </w:p>
    <w:p w:rsidR="007B33FE" w:rsidRPr="005166A8" w:rsidRDefault="007B33FE" w:rsidP="00EF1C71">
      <w:pPr>
        <w:pStyle w:val="Titolo1"/>
        <w:ind w:left="0"/>
        <w:jc w:val="both"/>
        <w:rPr>
          <w:rFonts w:ascii="Malgun Gothic" w:eastAsia="Malgun Gothic" w:hAnsi="Malgun Gothic" w:cs="Malgun Gothic Semilight"/>
        </w:rPr>
      </w:pPr>
    </w:p>
    <w:p w:rsidR="007B33FE" w:rsidRPr="005166A8" w:rsidRDefault="007B33FE" w:rsidP="00EF1C71">
      <w:pPr>
        <w:pStyle w:val="Corpodeltesto"/>
        <w:jc w:val="both"/>
        <w:rPr>
          <w:rFonts w:ascii="Malgun Gothic" w:eastAsia="Malgun Gothic" w:hAnsi="Malgun Gothic" w:cs="Malgun Gothic Semilight"/>
          <w:sz w:val="20"/>
        </w:rPr>
      </w:pPr>
      <w:r w:rsidRPr="005166A8">
        <w:rPr>
          <w:rFonts w:ascii="Malgun Gothic" w:eastAsia="Malgun Gothic" w:hAnsi="Malgun Gothic" w:cs="Malgun Gothic Semilight"/>
          <w:sz w:val="20"/>
        </w:rPr>
        <w:t xml:space="preserve">I Comuni al centro e al </w:t>
      </w:r>
      <w:proofErr w:type="spellStart"/>
      <w:r w:rsidRPr="005166A8">
        <w:rPr>
          <w:rFonts w:ascii="Malgun Gothic" w:eastAsia="Malgun Gothic" w:hAnsi="Malgun Gothic" w:cs="Malgun Gothic Semilight"/>
          <w:sz w:val="20"/>
        </w:rPr>
        <w:t>Nord…</w:t>
      </w:r>
      <w:proofErr w:type="spellEnd"/>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Nella prima parte di quel mezzo millennio la vecchia Italia longobarda e franca mutò radicalmente il suo sistema politico e sociale. La risposta al particolarismo successivo alla disgregazione del Sacro Romano Impero venne con la nascita dei comuni, che va inquadrato nel processo di generale risv</w:t>
      </w:r>
      <w:r w:rsidRPr="005166A8">
        <w:rPr>
          <w:rFonts w:ascii="Malgun Gothic" w:eastAsia="Malgun Gothic" w:hAnsi="Malgun Gothic" w:cs="Malgun Gothic Semilight"/>
        </w:rPr>
        <w:t>e</w:t>
      </w:r>
      <w:r w:rsidRPr="005166A8">
        <w:rPr>
          <w:rFonts w:ascii="Malgun Gothic" w:eastAsia="Malgun Gothic" w:hAnsi="Malgun Gothic" w:cs="Malgun Gothic Semilight"/>
        </w:rPr>
        <w:t xml:space="preserve">glio che caratterizza tutta la vita europea dopo il Mille, e che interessa anche la rinascita delle città. </w:t>
      </w:r>
    </w:p>
    <w:p w:rsidR="007B33FE" w:rsidRPr="005166A8" w:rsidRDefault="007B33FE" w:rsidP="00EF1C71">
      <w:pPr>
        <w:pStyle w:val="Rientrocorpodeltesto"/>
        <w:jc w:val="both"/>
        <w:rPr>
          <w:rFonts w:ascii="Malgun Gothic" w:eastAsia="Malgun Gothic" w:hAnsi="Malgun Gothic" w:cs="Malgun Gothic Semilight"/>
        </w:rPr>
      </w:pPr>
      <w:r w:rsidRPr="005166A8">
        <w:rPr>
          <w:rFonts w:ascii="Malgun Gothic" w:eastAsia="Malgun Gothic" w:hAnsi="Malgun Gothic" w:cs="Malgun Gothic Semilight"/>
        </w:rPr>
        <w:t>Il comune non è altro che un’associazione di privati cittadini che si riuniscono con un patto giurato (“</w:t>
      </w:r>
      <w:proofErr w:type="spellStart"/>
      <w:r w:rsidRPr="005166A8">
        <w:rPr>
          <w:rFonts w:ascii="Malgun Gothic" w:eastAsia="Malgun Gothic" w:hAnsi="Malgun Gothic" w:cs="Malgun Gothic Semilight"/>
        </w:rPr>
        <w:t>coniuratio</w:t>
      </w:r>
      <w:proofErr w:type="spellEnd"/>
      <w:r w:rsidRPr="005166A8">
        <w:rPr>
          <w:rFonts w:ascii="Malgun Gothic" w:eastAsia="Malgun Gothic" w:hAnsi="Malgun Gothic" w:cs="Malgun Gothic Semilight"/>
        </w:rPr>
        <w:t>”) per difendere i propri interessi, minacciati da un potere centrale che viene avvertito come debole o come un intralcio allo sviluppo della vita cittadina. Stipulato inizialmente fra i cittad</w:t>
      </w:r>
      <w:r w:rsidRPr="005166A8">
        <w:rPr>
          <w:rFonts w:ascii="Malgun Gothic" w:eastAsia="Malgun Gothic" w:hAnsi="Malgun Gothic" w:cs="Malgun Gothic Semilight"/>
        </w:rPr>
        <w:t>i</w:t>
      </w:r>
      <w:r w:rsidRPr="005166A8">
        <w:rPr>
          <w:rFonts w:ascii="Malgun Gothic" w:eastAsia="Malgun Gothic" w:hAnsi="Malgun Gothic" w:cs="Malgun Gothic Semilight"/>
        </w:rPr>
        <w:t xml:space="preserve">ni più importanti, il patto però coinvolge subito tutti gli altri abitanti della città e ne fa una realtà politica e sociale nuova, con propri organismi e </w:t>
      </w:r>
      <w:proofErr w:type="spellStart"/>
      <w:r w:rsidRPr="005166A8">
        <w:rPr>
          <w:rFonts w:ascii="Malgun Gothic" w:eastAsia="Malgun Gothic" w:hAnsi="Malgun Gothic" w:cs="Malgun Gothic Semilight"/>
        </w:rPr>
        <w:t>istitituzioni</w:t>
      </w:r>
      <w:proofErr w:type="spellEnd"/>
      <w:r w:rsidRPr="005166A8">
        <w:rPr>
          <w:rFonts w:ascii="Malgun Gothic" w:eastAsia="Malgun Gothic" w:hAnsi="Malgun Gothic" w:cs="Malgun Gothic Semilight"/>
        </w:rPr>
        <w:t xml:space="preserve"> (</w:t>
      </w:r>
      <w:proofErr w:type="spellStart"/>
      <w:r w:rsidRPr="005166A8">
        <w:rPr>
          <w:rFonts w:ascii="Malgun Gothic" w:eastAsia="Malgun Gothic" w:hAnsi="Malgun Gothic" w:cs="Malgun Gothic Semilight"/>
        </w:rPr>
        <w:t>arengo</w:t>
      </w:r>
      <w:proofErr w:type="spellEnd"/>
      <w:r w:rsidRPr="005166A8">
        <w:rPr>
          <w:rFonts w:ascii="Malgun Gothic" w:eastAsia="Malgun Gothic" w:hAnsi="Malgun Gothic" w:cs="Malgun Gothic Semilight"/>
        </w:rPr>
        <w:t xml:space="preserve">, potestà, ecc.). </w:t>
      </w:r>
    </w:p>
    <w:p w:rsidR="007B33FE" w:rsidRPr="005166A8" w:rsidRDefault="007B33FE" w:rsidP="00EF1C71">
      <w:pPr>
        <w:pStyle w:val="Rientrocorpodeltesto"/>
        <w:jc w:val="both"/>
        <w:rPr>
          <w:rFonts w:ascii="Malgun Gothic" w:eastAsia="Malgun Gothic" w:hAnsi="Malgun Gothic" w:cs="Malgun Gothic Semilight"/>
        </w:rPr>
      </w:pPr>
      <w:r w:rsidRPr="005166A8">
        <w:rPr>
          <w:rFonts w:ascii="Malgun Gothic" w:eastAsia="Malgun Gothic" w:hAnsi="Malgun Gothic" w:cs="Malgun Gothic Semilight"/>
        </w:rPr>
        <w:t>I comuni furono infatti una reincarnazione moderna dell’antica città-stato ellenica, e costituirono la forza motrice di uno sviluppo che fece dell’Italia, già nel ‘200, un Paese ricco e avanzato. Essi segn</w:t>
      </w:r>
      <w:r w:rsidRPr="005166A8">
        <w:rPr>
          <w:rFonts w:ascii="Malgun Gothic" w:eastAsia="Malgun Gothic" w:hAnsi="Malgun Gothic" w:cs="Malgun Gothic Semilight"/>
        </w:rPr>
        <w:t>a</w:t>
      </w:r>
      <w:r w:rsidRPr="005166A8">
        <w:rPr>
          <w:rFonts w:ascii="Malgun Gothic" w:eastAsia="Malgun Gothic" w:hAnsi="Malgun Gothic" w:cs="Malgun Gothic Semilight"/>
        </w:rPr>
        <w:t>rono pure una macroscopica affermazione della città come centro politico, economico, culturale. Le città italiane, poi, profittando delle Crociate, conquistarono il primato economico e finanziario in E</w:t>
      </w:r>
      <w:r w:rsidRPr="005166A8">
        <w:rPr>
          <w:rFonts w:ascii="Malgun Gothic" w:eastAsia="Malgun Gothic" w:hAnsi="Malgun Gothic" w:cs="Malgun Gothic Semilight"/>
        </w:rPr>
        <w:t>u</w:t>
      </w:r>
      <w:r w:rsidRPr="005166A8">
        <w:rPr>
          <w:rFonts w:ascii="Malgun Gothic" w:eastAsia="Malgun Gothic" w:hAnsi="Malgun Gothic" w:cs="Malgun Gothic Semilight"/>
        </w:rPr>
        <w:t>ropa e nel Mediterraneo e si costruirono veri e propri imperi marittimi e commerciali.</w:t>
      </w:r>
    </w:p>
    <w:p w:rsidR="007B33FE" w:rsidRPr="005166A8" w:rsidRDefault="007B33FE" w:rsidP="00EF1C71">
      <w:pPr>
        <w:pStyle w:val="Rientrocorpodeltesto"/>
        <w:jc w:val="both"/>
        <w:rPr>
          <w:rFonts w:ascii="Malgun Gothic" w:eastAsia="Malgun Gothic" w:hAnsi="Malgun Gothic" w:cs="Malgun Gothic Semilight"/>
        </w:rPr>
      </w:pPr>
      <w:r w:rsidRPr="005166A8">
        <w:rPr>
          <w:rFonts w:ascii="Malgun Gothic" w:eastAsia="Malgun Gothic" w:hAnsi="Malgun Gothic" w:cs="Malgun Gothic Semilight"/>
        </w:rPr>
        <w:t xml:space="preserve">Un buon riferimento per individuare la nascita dei comuni in Italia è la rivolta politica e sociale dei Pavesi nel </w:t>
      </w:r>
      <w:r w:rsidRPr="005166A8">
        <w:rPr>
          <w:rFonts w:ascii="Malgun Gothic" w:eastAsia="Malgun Gothic" w:hAnsi="Malgun Gothic" w:cs="Malgun Gothic Semilight"/>
          <w:b/>
        </w:rPr>
        <w:t>1024</w:t>
      </w:r>
      <w:r w:rsidRPr="005166A8">
        <w:rPr>
          <w:rFonts w:ascii="Malgun Gothic" w:eastAsia="Malgun Gothic" w:hAnsi="Malgun Gothic" w:cs="Malgun Gothic Semilight"/>
        </w:rPr>
        <w:t xml:space="preserve"> con l’incendio del palazzo imperiale e regio nella città capitale del regno d’Italia. </w:t>
      </w:r>
    </w:p>
    <w:p w:rsidR="007B33FE" w:rsidRPr="005166A8" w:rsidRDefault="007B33FE" w:rsidP="00EF1C71">
      <w:pPr>
        <w:pStyle w:val="Rientrocorpodeltesto"/>
        <w:jc w:val="both"/>
        <w:rPr>
          <w:rFonts w:ascii="Malgun Gothic" w:eastAsia="Malgun Gothic" w:hAnsi="Malgun Gothic" w:cs="Malgun Gothic Semilight"/>
        </w:rPr>
      </w:pPr>
      <w:r w:rsidRPr="005166A8">
        <w:rPr>
          <w:rFonts w:ascii="Malgun Gothic" w:eastAsia="Malgun Gothic" w:hAnsi="Malgun Gothic" w:cs="Malgun Gothic Semilight"/>
        </w:rPr>
        <w:t>I maggiori comuni sono i seguenti:</w:t>
      </w:r>
    </w:p>
    <w:p w:rsidR="007B33FE" w:rsidRPr="005166A8" w:rsidRDefault="007B33FE" w:rsidP="00EF1C71">
      <w:pPr>
        <w:pStyle w:val="Rientrocorpodeltesto"/>
        <w:numPr>
          <w:ilvl w:val="0"/>
          <w:numId w:val="7"/>
        </w:numPr>
        <w:tabs>
          <w:tab w:val="clear" w:pos="360"/>
          <w:tab w:val="num" w:pos="720"/>
        </w:tabs>
        <w:ind w:left="720"/>
        <w:jc w:val="both"/>
        <w:rPr>
          <w:rFonts w:ascii="Malgun Gothic" w:eastAsia="Malgun Gothic" w:hAnsi="Malgun Gothic" w:cs="Malgun Gothic Semilight"/>
        </w:rPr>
      </w:pPr>
      <w:r w:rsidRPr="005166A8">
        <w:rPr>
          <w:rFonts w:ascii="Malgun Gothic" w:eastAsia="Malgun Gothic" w:hAnsi="Malgun Gothic" w:cs="Malgun Gothic Semilight"/>
          <w:b/>
        </w:rPr>
        <w:t>Milano</w:t>
      </w:r>
      <w:r w:rsidRPr="005166A8">
        <w:rPr>
          <w:rFonts w:ascii="Malgun Gothic" w:eastAsia="Malgun Gothic" w:hAnsi="Malgun Gothic" w:cs="Malgun Gothic Semilight"/>
        </w:rPr>
        <w:t xml:space="preserve">, </w:t>
      </w:r>
      <w:r w:rsidR="00CF3E87" w:rsidRPr="005166A8">
        <w:rPr>
          <w:rFonts w:ascii="Malgun Gothic" w:eastAsia="Malgun Gothic" w:hAnsi="Malgun Gothic" w:cs="Malgun Gothic Semilight"/>
        </w:rPr>
        <w:t xml:space="preserve">dove </w:t>
      </w:r>
      <w:r w:rsidRPr="005166A8">
        <w:rPr>
          <w:rFonts w:ascii="Malgun Gothic" w:eastAsia="Malgun Gothic" w:hAnsi="Malgun Gothic" w:cs="Malgun Gothic Semilight"/>
        </w:rPr>
        <w:t>il comune nasce da un gruppo di nobili che avevano affiancato il governo dell’arcivescovo</w:t>
      </w:r>
    </w:p>
    <w:p w:rsidR="007B33FE" w:rsidRPr="005166A8" w:rsidRDefault="007B33FE" w:rsidP="00EF1C71">
      <w:pPr>
        <w:pStyle w:val="Rientrocorpodeltesto"/>
        <w:numPr>
          <w:ilvl w:val="0"/>
          <w:numId w:val="7"/>
        </w:numPr>
        <w:tabs>
          <w:tab w:val="clear" w:pos="360"/>
          <w:tab w:val="num" w:pos="720"/>
        </w:tabs>
        <w:ind w:left="720"/>
        <w:jc w:val="both"/>
        <w:rPr>
          <w:rFonts w:ascii="Malgun Gothic" w:eastAsia="Malgun Gothic" w:hAnsi="Malgun Gothic" w:cs="Malgun Gothic Semilight"/>
        </w:rPr>
      </w:pPr>
      <w:r w:rsidRPr="005166A8">
        <w:rPr>
          <w:rFonts w:ascii="Malgun Gothic" w:eastAsia="Malgun Gothic" w:hAnsi="Malgun Gothic" w:cs="Malgun Gothic Semilight"/>
          <w:b/>
        </w:rPr>
        <w:t>Firenze</w:t>
      </w:r>
      <w:r w:rsidRPr="005166A8">
        <w:rPr>
          <w:rFonts w:ascii="Malgun Gothic" w:eastAsia="Malgun Gothic" w:hAnsi="Malgun Gothic" w:cs="Malgun Gothic Semilight"/>
        </w:rPr>
        <w:t xml:space="preserve">, </w:t>
      </w:r>
      <w:r w:rsidR="00CF3E87" w:rsidRPr="005166A8">
        <w:rPr>
          <w:rFonts w:ascii="Malgun Gothic" w:eastAsia="Malgun Gothic" w:hAnsi="Malgun Gothic" w:cs="Malgun Gothic Semilight"/>
        </w:rPr>
        <w:t xml:space="preserve">che </w:t>
      </w:r>
      <w:r w:rsidRPr="005166A8">
        <w:rPr>
          <w:rFonts w:ascii="Malgun Gothic" w:eastAsia="Malgun Gothic" w:hAnsi="Malgun Gothic" w:cs="Malgun Gothic Semilight"/>
        </w:rPr>
        <w:t>raggiunge l’autonomia dopo la morte di Matilde di Canossa, marchesa di Toscana</w:t>
      </w:r>
    </w:p>
    <w:p w:rsidR="007B33FE" w:rsidRPr="005166A8" w:rsidRDefault="007B33FE" w:rsidP="00EF1C71">
      <w:pPr>
        <w:pStyle w:val="Rientrocorpodeltesto"/>
        <w:numPr>
          <w:ilvl w:val="0"/>
          <w:numId w:val="7"/>
        </w:numPr>
        <w:tabs>
          <w:tab w:val="clear" w:pos="360"/>
          <w:tab w:val="num" w:pos="720"/>
        </w:tabs>
        <w:ind w:left="720"/>
        <w:jc w:val="both"/>
        <w:rPr>
          <w:rFonts w:ascii="Malgun Gothic" w:eastAsia="Malgun Gothic" w:hAnsi="Malgun Gothic" w:cs="Malgun Gothic Semilight"/>
        </w:rPr>
      </w:pPr>
      <w:r w:rsidRPr="005166A8">
        <w:rPr>
          <w:rFonts w:ascii="Malgun Gothic" w:eastAsia="Malgun Gothic" w:hAnsi="Malgun Gothic" w:cs="Malgun Gothic Semilight"/>
          <w:b/>
        </w:rPr>
        <w:t>Genova</w:t>
      </w:r>
      <w:r w:rsidRPr="005166A8">
        <w:rPr>
          <w:rFonts w:ascii="Malgun Gothic" w:eastAsia="Malgun Gothic" w:hAnsi="Malgun Gothic" w:cs="Malgun Gothic Semilight"/>
        </w:rPr>
        <w:t xml:space="preserve"> e </w:t>
      </w:r>
      <w:r w:rsidRPr="005166A8">
        <w:rPr>
          <w:rFonts w:ascii="Malgun Gothic" w:eastAsia="Malgun Gothic" w:hAnsi="Malgun Gothic" w:cs="Malgun Gothic Semilight"/>
          <w:b/>
        </w:rPr>
        <w:t>Pisa</w:t>
      </w:r>
      <w:r w:rsidRPr="005166A8">
        <w:rPr>
          <w:rFonts w:ascii="Malgun Gothic" w:eastAsia="Malgun Gothic" w:hAnsi="Malgun Gothic" w:cs="Malgun Gothic Semilight"/>
        </w:rPr>
        <w:t>, dove il comune viene promosso dagli armatori per rendere sicuro il mare dalla minaccia dei saraceni</w:t>
      </w:r>
    </w:p>
    <w:p w:rsidR="007B33FE" w:rsidRPr="005166A8" w:rsidRDefault="007B33FE" w:rsidP="00EF1C71">
      <w:pPr>
        <w:pStyle w:val="Rientrocorpodeltesto"/>
        <w:numPr>
          <w:ilvl w:val="0"/>
          <w:numId w:val="7"/>
        </w:numPr>
        <w:tabs>
          <w:tab w:val="clear" w:pos="360"/>
          <w:tab w:val="num" w:pos="720"/>
        </w:tabs>
        <w:ind w:left="720"/>
        <w:jc w:val="both"/>
        <w:rPr>
          <w:rFonts w:ascii="Malgun Gothic" w:eastAsia="Malgun Gothic" w:hAnsi="Malgun Gothic" w:cs="Malgun Gothic Semilight"/>
        </w:rPr>
      </w:pPr>
      <w:r w:rsidRPr="005166A8">
        <w:rPr>
          <w:rFonts w:ascii="Malgun Gothic" w:eastAsia="Malgun Gothic" w:hAnsi="Malgun Gothic" w:cs="Malgun Gothic Semilight"/>
          <w:b/>
        </w:rPr>
        <w:t>Roma</w:t>
      </w:r>
      <w:r w:rsidRPr="005166A8">
        <w:rPr>
          <w:rFonts w:ascii="Malgun Gothic" w:eastAsia="Malgun Gothic" w:hAnsi="Malgun Gothic" w:cs="Malgun Gothic Semilight"/>
        </w:rPr>
        <w:t xml:space="preserve">, </w:t>
      </w:r>
      <w:r w:rsidR="00CF3E87" w:rsidRPr="005166A8">
        <w:rPr>
          <w:rFonts w:ascii="Malgun Gothic" w:eastAsia="Malgun Gothic" w:hAnsi="Malgun Gothic" w:cs="Malgun Gothic Semilight"/>
        </w:rPr>
        <w:t xml:space="preserve">in cui </w:t>
      </w:r>
      <w:r w:rsidRPr="005166A8">
        <w:rPr>
          <w:rFonts w:ascii="Malgun Gothic" w:eastAsia="Malgun Gothic" w:hAnsi="Malgun Gothic" w:cs="Malgun Gothic Semilight"/>
        </w:rPr>
        <w:t>il comune, formato da nobili, nasce in polemica col potere del papa; il suo organ</w:t>
      </w:r>
      <w:r w:rsidRPr="005166A8">
        <w:rPr>
          <w:rFonts w:ascii="Malgun Gothic" w:eastAsia="Malgun Gothic" w:hAnsi="Malgun Gothic" w:cs="Malgun Gothic Semilight"/>
        </w:rPr>
        <w:t>i</w:t>
      </w:r>
      <w:r w:rsidRPr="005166A8">
        <w:rPr>
          <w:rFonts w:ascii="Malgun Gothic" w:eastAsia="Malgun Gothic" w:hAnsi="Malgun Gothic" w:cs="Malgun Gothic Semilight"/>
        </w:rPr>
        <w:t>smo centrale non si chiama consiglio ma Senato romano</w:t>
      </w:r>
    </w:p>
    <w:p w:rsidR="007B33FE" w:rsidRPr="005166A8" w:rsidRDefault="007B33FE" w:rsidP="00EF1C71">
      <w:pPr>
        <w:pStyle w:val="Rientrocorpodeltesto"/>
        <w:numPr>
          <w:ilvl w:val="0"/>
          <w:numId w:val="7"/>
        </w:numPr>
        <w:tabs>
          <w:tab w:val="clear" w:pos="360"/>
          <w:tab w:val="num" w:pos="720"/>
        </w:tabs>
        <w:ind w:left="720"/>
        <w:jc w:val="both"/>
        <w:rPr>
          <w:rFonts w:ascii="Malgun Gothic" w:eastAsia="Malgun Gothic" w:hAnsi="Malgun Gothic" w:cs="Malgun Gothic Semilight"/>
          <w:b/>
        </w:rPr>
      </w:pPr>
      <w:r w:rsidRPr="005166A8">
        <w:rPr>
          <w:rFonts w:ascii="Malgun Gothic" w:eastAsia="Malgun Gothic" w:hAnsi="Malgun Gothic" w:cs="Malgun Gothic Semilight"/>
        </w:rPr>
        <w:t xml:space="preserve">Fa eccezione </w:t>
      </w:r>
      <w:r w:rsidRPr="005166A8">
        <w:rPr>
          <w:rFonts w:ascii="Malgun Gothic" w:eastAsia="Malgun Gothic" w:hAnsi="Malgun Gothic" w:cs="Malgun Gothic Semilight"/>
          <w:b/>
        </w:rPr>
        <w:t>Venezia</w:t>
      </w:r>
      <w:r w:rsidRPr="005166A8">
        <w:rPr>
          <w:rFonts w:ascii="Malgun Gothic" w:eastAsia="Malgun Gothic" w:hAnsi="Malgun Gothic" w:cs="Malgun Gothic Semilight"/>
        </w:rPr>
        <w:t>, che non diventerà mai comune né signoria, perché dotata di un’amministrazione ben organizzata fin dall’800, in mano ad una oligarchia di famiglie.</w:t>
      </w:r>
    </w:p>
    <w:p w:rsidR="007B33FE" w:rsidRPr="005166A8" w:rsidRDefault="007B33FE" w:rsidP="00EF1C71">
      <w:pPr>
        <w:pStyle w:val="Rientrocorpodeltesto"/>
        <w:jc w:val="both"/>
        <w:rPr>
          <w:rFonts w:ascii="Malgun Gothic" w:eastAsia="Malgun Gothic" w:hAnsi="Malgun Gothic" w:cs="Malgun Gothic Semilight"/>
          <w:b/>
        </w:rPr>
      </w:pP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 xml:space="preserve">Le aspirazioni autonomistiche dei comuni si scontrarono con l’autorità imperiale. Alcune città si schierarono con l’imperatore (ad es. Como), altre contro di lui (ad es. Milano). Le divisioni tra le città fedeli all’imperatore e quelle a lui ostili si espressero nella nascita in Italia, fra il XIII-XIV sec., delle opposte fazioni dei </w:t>
      </w:r>
      <w:r w:rsidRPr="005166A8">
        <w:rPr>
          <w:rFonts w:ascii="Malgun Gothic" w:eastAsia="Malgun Gothic" w:hAnsi="Malgun Gothic" w:cs="Malgun Gothic Semilight"/>
          <w:b/>
        </w:rPr>
        <w:t>guelfi</w:t>
      </w:r>
      <w:r w:rsidRPr="005166A8">
        <w:rPr>
          <w:rFonts w:ascii="Malgun Gothic" w:eastAsia="Malgun Gothic" w:hAnsi="Malgun Gothic" w:cs="Malgun Gothic Semilight"/>
        </w:rPr>
        <w:t xml:space="preserve"> e dei </w:t>
      </w:r>
      <w:r w:rsidRPr="005166A8">
        <w:rPr>
          <w:rFonts w:ascii="Malgun Gothic" w:eastAsia="Malgun Gothic" w:hAnsi="Malgun Gothic" w:cs="Malgun Gothic Semilight"/>
          <w:b/>
        </w:rPr>
        <w:t>ghibellini</w:t>
      </w:r>
      <w:r w:rsidRPr="005166A8">
        <w:rPr>
          <w:rFonts w:ascii="Malgun Gothic" w:eastAsia="Malgun Gothic" w:hAnsi="Malgun Gothic" w:cs="Malgun Gothic Semilight"/>
        </w:rPr>
        <w:t>. Esse riprendevano i nomi delle fazioni sorte in Germania, alla morte senza eredi dell'imperatore Enrico V (1125), per disputare la corona imperiale. Ghibellini si designavano i sostenitori della supremazia imperiale, guelfi i fautori dell'egemonia politica del pap</w:t>
      </w:r>
      <w:r w:rsidRPr="005166A8">
        <w:rPr>
          <w:rFonts w:ascii="Malgun Gothic" w:eastAsia="Malgun Gothic" w:hAnsi="Malgun Gothic" w:cs="Malgun Gothic Semilight"/>
        </w:rPr>
        <w:t>a</w:t>
      </w:r>
      <w:r w:rsidRPr="005166A8">
        <w:rPr>
          <w:rFonts w:ascii="Malgun Gothic" w:eastAsia="Malgun Gothic" w:hAnsi="Malgun Gothic" w:cs="Malgun Gothic Semilight"/>
        </w:rPr>
        <w:t>to, ma nelle lotte interne ai vari Comuni finirono per indicare fazioni che rispondevano solo a int</w:t>
      </w:r>
      <w:r w:rsidRPr="005166A8">
        <w:rPr>
          <w:rFonts w:ascii="Malgun Gothic" w:eastAsia="Malgun Gothic" w:hAnsi="Malgun Gothic" w:cs="Malgun Gothic Semilight"/>
        </w:rPr>
        <w:t>e</w:t>
      </w:r>
      <w:r w:rsidRPr="005166A8">
        <w:rPr>
          <w:rFonts w:ascii="Malgun Gothic" w:eastAsia="Malgun Gothic" w:hAnsi="Malgun Gothic" w:cs="Malgun Gothic Semilight"/>
        </w:rPr>
        <w:t xml:space="preserve">ressi locali. </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 xml:space="preserve">Un momento famoso dello scontro tra l’imperatore e i comuni fu la Battaglia di Legnano tra la lega lombarda (le città del basso Po unite dal giuramento pronunziato nell’abbazia di Pontida) e </w:t>
      </w:r>
      <w:r w:rsidRPr="005166A8">
        <w:rPr>
          <w:rFonts w:ascii="Malgun Gothic" w:eastAsia="Malgun Gothic" w:hAnsi="Malgun Gothic" w:cs="Malgun Gothic Semilight"/>
          <w:b/>
        </w:rPr>
        <w:t>Federico Barbarossa</w:t>
      </w:r>
      <w:r w:rsidRPr="005166A8">
        <w:rPr>
          <w:rFonts w:ascii="Malgun Gothic" w:eastAsia="Malgun Gothic" w:hAnsi="Malgun Gothic" w:cs="Malgun Gothic Semilight"/>
        </w:rPr>
        <w:t xml:space="preserve">, nel 1176. </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Le lotte tra l’imperatore e i comuni si conclusero con la pace di Costanza (1183), che riconobbe ai comuni indipendenza politica e giuridica. Secondo alcuni storici (in particolare quelli del Risorgime</w:t>
      </w:r>
      <w:r w:rsidRPr="005166A8">
        <w:rPr>
          <w:rFonts w:ascii="Malgun Gothic" w:eastAsia="Malgun Gothic" w:hAnsi="Malgun Gothic" w:cs="Malgun Gothic Semilight"/>
        </w:rPr>
        <w:t>n</w:t>
      </w:r>
      <w:r w:rsidRPr="005166A8">
        <w:rPr>
          <w:rFonts w:ascii="Malgun Gothic" w:eastAsia="Malgun Gothic" w:hAnsi="Malgun Gothic" w:cs="Malgun Gothic Semilight"/>
        </w:rPr>
        <w:t xml:space="preserve">to), l’alleanza stipulata, in occasione di queste lotte, tra </w:t>
      </w:r>
      <w:r w:rsidRPr="005166A8">
        <w:rPr>
          <w:rFonts w:ascii="Malgun Gothic" w:eastAsia="Malgun Gothic" w:hAnsi="Malgun Gothic" w:cs="Malgun Gothic Semilight"/>
          <w:u w:val="single"/>
        </w:rPr>
        <w:t>il Papato, il Regno di Sicilia, Venezia e i c</w:t>
      </w:r>
      <w:r w:rsidRPr="005166A8">
        <w:rPr>
          <w:rFonts w:ascii="Malgun Gothic" w:eastAsia="Malgun Gothic" w:hAnsi="Malgun Gothic" w:cs="Malgun Gothic Semilight"/>
          <w:u w:val="single"/>
        </w:rPr>
        <w:t>o</w:t>
      </w:r>
      <w:r w:rsidRPr="005166A8">
        <w:rPr>
          <w:rFonts w:ascii="Malgun Gothic" w:eastAsia="Malgun Gothic" w:hAnsi="Malgun Gothic" w:cs="Malgun Gothic Semilight"/>
          <w:u w:val="single"/>
        </w:rPr>
        <w:t>muni guelfi, contro l’impero</w:t>
      </w:r>
      <w:r w:rsidRPr="005166A8">
        <w:rPr>
          <w:rFonts w:ascii="Malgun Gothic" w:eastAsia="Malgun Gothic" w:hAnsi="Malgun Gothic" w:cs="Malgun Gothic Semilight"/>
        </w:rPr>
        <w:t xml:space="preserve"> e i comuni ghibellini suoi fautori, fu quasi </w:t>
      </w:r>
      <w:r w:rsidRPr="005166A8">
        <w:rPr>
          <w:rFonts w:ascii="Malgun Gothic" w:eastAsia="Malgun Gothic" w:hAnsi="Malgun Gothic" w:cs="Malgun Gothic Semilight"/>
          <w:u w:val="single"/>
        </w:rPr>
        <w:t>la lontana anticipazione di una consapevole italianità politica</w:t>
      </w:r>
      <w:r w:rsidRPr="005166A8">
        <w:rPr>
          <w:rFonts w:ascii="Malgun Gothic" w:eastAsia="Malgun Gothic" w:hAnsi="Malgun Gothic" w:cs="Malgun Gothic Semilight"/>
        </w:rPr>
        <w:t>. Del resto, fu proprio verso il 1200 che apparve anche nei doc</w:t>
      </w:r>
      <w:r w:rsidRPr="005166A8">
        <w:rPr>
          <w:rFonts w:ascii="Malgun Gothic" w:eastAsia="Malgun Gothic" w:hAnsi="Malgun Gothic" w:cs="Malgun Gothic Semilight"/>
        </w:rPr>
        <w:t>u</w:t>
      </w:r>
      <w:r w:rsidRPr="005166A8">
        <w:rPr>
          <w:rFonts w:ascii="Malgun Gothic" w:eastAsia="Malgun Gothic" w:hAnsi="Malgun Gothic" w:cs="Malgun Gothic Semilight"/>
        </w:rPr>
        <w:t xml:space="preserve">menti il nuovo nome degli abitanti d’Italia: “italiani”; e i nomi – si sa – non sorgono a caso. </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Nello stesso tempo il papato si rinnovò e iniziò la fase della sua storia, che dura ancor oggi, rivend</w:t>
      </w:r>
      <w:r w:rsidRPr="005166A8">
        <w:rPr>
          <w:rFonts w:ascii="Malgun Gothic" w:eastAsia="Malgun Gothic" w:hAnsi="Malgun Gothic" w:cs="Malgun Gothic Semilight"/>
        </w:rPr>
        <w:t>i</w:t>
      </w:r>
      <w:r w:rsidRPr="005166A8">
        <w:rPr>
          <w:rFonts w:ascii="Malgun Gothic" w:eastAsia="Malgun Gothic" w:hAnsi="Malgun Gothic" w:cs="Malgun Gothic Semilight"/>
        </w:rPr>
        <w:t>cando la sua funzione di guida morale e civile del mondo cristiano.</w:t>
      </w:r>
    </w:p>
    <w:p w:rsidR="007B33FE" w:rsidRPr="005166A8" w:rsidRDefault="007B33FE" w:rsidP="00EF1C71">
      <w:pPr>
        <w:spacing w:before="40" w:after="40"/>
        <w:jc w:val="both"/>
        <w:rPr>
          <w:rFonts w:ascii="Malgun Gothic" w:eastAsia="Malgun Gothic" w:hAnsi="Malgun Gothic" w:cs="Malgun Gothic Semilight"/>
        </w:rPr>
      </w:pPr>
    </w:p>
    <w:p w:rsidR="007B33FE" w:rsidRPr="005166A8" w:rsidRDefault="00A0175D" w:rsidP="00EF1C71">
      <w:pPr>
        <w:pStyle w:val="Corpodeltesto"/>
        <w:jc w:val="both"/>
        <w:rPr>
          <w:rFonts w:ascii="Malgun Gothic" w:eastAsia="Malgun Gothic" w:hAnsi="Malgun Gothic" w:cs="Malgun Gothic Semilight"/>
          <w:sz w:val="20"/>
        </w:rPr>
      </w:pPr>
      <w:r>
        <w:rPr>
          <w:rFonts w:ascii="Malgun Gothic" w:eastAsia="Malgun Gothic" w:hAnsi="Malgun Gothic" w:cs="Malgun Gothic Semilight"/>
          <w:sz w:val="20"/>
        </w:rPr>
        <w:t>… e il feudalesimo dei N</w:t>
      </w:r>
      <w:r w:rsidR="007B33FE" w:rsidRPr="005166A8">
        <w:rPr>
          <w:rFonts w:ascii="Malgun Gothic" w:eastAsia="Malgun Gothic" w:hAnsi="Malgun Gothic" w:cs="Malgun Gothic Semilight"/>
          <w:sz w:val="20"/>
        </w:rPr>
        <w:t>ormanni al Sud</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Sempre nello stesso periodo, gruppi di geniali soldati di v</w:t>
      </w:r>
      <w:r w:rsidR="008269AA" w:rsidRPr="005166A8">
        <w:rPr>
          <w:rFonts w:ascii="Malgun Gothic" w:eastAsia="Malgun Gothic" w:hAnsi="Malgun Gothic" w:cs="Malgun Gothic Semilight"/>
        </w:rPr>
        <w:t>entura normanni unificarono il m</w:t>
      </w:r>
      <w:r w:rsidRPr="005166A8">
        <w:rPr>
          <w:rFonts w:ascii="Malgun Gothic" w:eastAsia="Malgun Gothic" w:hAnsi="Malgun Gothic" w:cs="Malgun Gothic Semilight"/>
        </w:rPr>
        <w:t>ezzogio</w:t>
      </w:r>
      <w:r w:rsidRPr="005166A8">
        <w:rPr>
          <w:rFonts w:ascii="Malgun Gothic" w:eastAsia="Malgun Gothic" w:hAnsi="Malgun Gothic" w:cs="Malgun Gothic Semilight"/>
        </w:rPr>
        <w:t>r</w:t>
      </w:r>
      <w:r w:rsidRPr="005166A8">
        <w:rPr>
          <w:rFonts w:ascii="Malgun Gothic" w:eastAsia="Malgun Gothic" w:hAnsi="Malgun Gothic" w:cs="Malgun Gothic Semilight"/>
        </w:rPr>
        <w:t xml:space="preserve">no, liberarono la Sicilia dai Musulmani e fondarono un regno ritenuto allora fra i più organizzati. Mentre nell’Italia settentrionale il feudalesimo stava morendo di fronte all’attività dei Comuni, nell’Italia meridionale veniva creata, per opera dei </w:t>
      </w:r>
      <w:r w:rsidRPr="005166A8">
        <w:rPr>
          <w:rFonts w:ascii="Malgun Gothic" w:eastAsia="Malgun Gothic" w:hAnsi="Malgun Gothic" w:cs="Malgun Gothic Semilight"/>
          <w:u w:val="single"/>
        </w:rPr>
        <w:t>Normanni</w:t>
      </w:r>
      <w:r w:rsidRPr="005166A8">
        <w:rPr>
          <w:rFonts w:ascii="Malgun Gothic" w:eastAsia="Malgun Gothic" w:hAnsi="Malgun Gothic" w:cs="Malgun Gothic Semilight"/>
        </w:rPr>
        <w:t>, una forte monarchia feudale</w:t>
      </w:r>
      <w:r w:rsidR="00417091" w:rsidRPr="005166A8">
        <w:rPr>
          <w:rFonts w:ascii="Malgun Gothic" w:eastAsia="Malgun Gothic" w:hAnsi="Malgun Gothic" w:cs="Malgun Gothic Semilight"/>
        </w:rPr>
        <w:t xml:space="preserve"> (è a loro che </w:t>
      </w:r>
      <w:r w:rsidR="008269AA" w:rsidRPr="005166A8">
        <w:rPr>
          <w:rFonts w:ascii="Malgun Gothic" w:eastAsia="Malgun Gothic" w:hAnsi="Malgun Gothic" w:cs="Malgun Gothic Semilight"/>
        </w:rPr>
        <w:t>va fatta risalire l’origine</w:t>
      </w:r>
      <w:r w:rsidR="00417091" w:rsidRPr="005166A8">
        <w:rPr>
          <w:rFonts w:ascii="Malgun Gothic" w:eastAsia="Malgun Gothic" w:hAnsi="Malgun Gothic" w:cs="Malgun Gothic Semilight"/>
        </w:rPr>
        <w:t xml:space="preserve"> del nome </w:t>
      </w:r>
      <w:r w:rsidR="00417091" w:rsidRPr="005166A8">
        <w:rPr>
          <w:rFonts w:ascii="Malgun Gothic" w:eastAsia="Malgun Gothic" w:hAnsi="Malgun Gothic" w:cs="Malgun Gothic Semilight"/>
          <w:i/>
        </w:rPr>
        <w:t>Regno di Sicilia</w:t>
      </w:r>
      <w:r w:rsidR="00417091" w:rsidRPr="005166A8">
        <w:rPr>
          <w:rFonts w:ascii="Malgun Gothic" w:eastAsia="Malgun Gothic" w:hAnsi="Malgun Gothic" w:cs="Malgun Gothic Semilight"/>
        </w:rPr>
        <w:t xml:space="preserve"> </w:t>
      </w:r>
      <w:r w:rsidR="00417091" w:rsidRPr="005166A8">
        <w:rPr>
          <w:rFonts w:ascii="Malgun Gothic" w:eastAsia="Malgun Gothic" w:hAnsi="Malgun Gothic" w:cs="Malgun Gothic Semilight"/>
        </w:rPr>
        <w:sym w:font="Wingdings" w:char="F0E0"/>
      </w:r>
      <w:r w:rsidR="00417091" w:rsidRPr="005166A8">
        <w:rPr>
          <w:rFonts w:ascii="Malgun Gothic" w:eastAsia="Malgun Gothic" w:hAnsi="Malgun Gothic" w:cs="Malgun Gothic Semilight"/>
        </w:rPr>
        <w:t xml:space="preserve"> </w:t>
      </w:r>
      <w:proofErr w:type="spellStart"/>
      <w:r w:rsidR="00417091" w:rsidRPr="005166A8">
        <w:rPr>
          <w:rFonts w:ascii="Malgun Gothic" w:eastAsia="Malgun Gothic" w:hAnsi="Malgun Gothic" w:cs="Malgun Gothic Semilight"/>
        </w:rPr>
        <w:t>vd</w:t>
      </w:r>
      <w:proofErr w:type="spellEnd"/>
      <w:r w:rsidR="00417091" w:rsidRPr="005166A8">
        <w:rPr>
          <w:rFonts w:ascii="Malgun Gothic" w:eastAsia="Malgun Gothic" w:hAnsi="Malgun Gothic" w:cs="Malgun Gothic Semilight"/>
        </w:rPr>
        <w:t>. approfondimento)</w:t>
      </w:r>
      <w:r w:rsidRPr="005166A8">
        <w:rPr>
          <w:rFonts w:ascii="Malgun Gothic" w:eastAsia="Malgun Gothic" w:hAnsi="Malgun Gothic" w:cs="Malgun Gothic Semilight"/>
        </w:rPr>
        <w:t>, che si sostituì al dominio bizantino e arabo.</w:t>
      </w:r>
    </w:p>
    <w:p w:rsidR="007B33FE" w:rsidRPr="005166A8" w:rsidRDefault="007B33FE" w:rsidP="00EF1C71">
      <w:pPr>
        <w:spacing w:before="40" w:after="40"/>
        <w:jc w:val="both"/>
        <w:rPr>
          <w:rFonts w:ascii="Malgun Gothic" w:eastAsia="Malgun Gothic" w:hAnsi="Malgun Gothic" w:cs="Malgun Gothic Semilight"/>
        </w:rPr>
      </w:pPr>
    </w:p>
    <w:p w:rsidR="007B33FE" w:rsidRPr="005166A8" w:rsidRDefault="007B33FE" w:rsidP="00EF1C71">
      <w:pPr>
        <w:pStyle w:val="Corpodeltesto"/>
        <w:jc w:val="both"/>
        <w:rPr>
          <w:rFonts w:ascii="Malgun Gothic" w:eastAsia="Malgun Gothic" w:hAnsi="Malgun Gothic" w:cs="Malgun Gothic Semilight"/>
          <w:sz w:val="20"/>
        </w:rPr>
      </w:pPr>
      <w:r w:rsidRPr="005166A8">
        <w:rPr>
          <w:rFonts w:ascii="Malgun Gothic" w:eastAsia="Malgun Gothic" w:hAnsi="Malgun Gothic" w:cs="Malgun Gothic Semilight"/>
          <w:sz w:val="20"/>
        </w:rPr>
        <w:t>Con il matrimonio tra Enrico e Costanza, il Sud passa agli Svevi</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Successivamente, l’Italia meridionale venne unita all’impero con Federico II, che aveva diritto al trono in quanto nato dal matrimonio tra Enrico </w:t>
      </w:r>
      <w:proofErr w:type="spellStart"/>
      <w:r w:rsidRPr="005166A8">
        <w:rPr>
          <w:rFonts w:ascii="Malgun Gothic" w:eastAsia="Malgun Gothic" w:hAnsi="Malgun Gothic" w:cs="Malgun Gothic Semilight"/>
        </w:rPr>
        <w:t>VI</w:t>
      </w:r>
      <w:proofErr w:type="spellEnd"/>
      <w:r w:rsidRPr="005166A8">
        <w:rPr>
          <w:rFonts w:ascii="Malgun Gothic" w:eastAsia="Malgun Gothic" w:hAnsi="Malgun Gothic" w:cs="Malgun Gothic Semilight"/>
        </w:rPr>
        <w:t xml:space="preserve"> di Svevia, imperatore, e Costanza di </w:t>
      </w:r>
      <w:proofErr w:type="spellStart"/>
      <w:r w:rsidRPr="005166A8">
        <w:rPr>
          <w:rFonts w:ascii="Malgun Gothic" w:eastAsia="Malgun Gothic" w:hAnsi="Malgun Gothic" w:cs="Malgun Gothic Semilight"/>
        </w:rPr>
        <w:t>Altavilla</w:t>
      </w:r>
      <w:proofErr w:type="spellEnd"/>
      <w:r w:rsidRPr="005166A8">
        <w:rPr>
          <w:rFonts w:ascii="Malgun Gothic" w:eastAsia="Malgun Gothic" w:hAnsi="Malgun Gothic" w:cs="Malgun Gothic Semilight"/>
        </w:rPr>
        <w:t>, ultima er</w:t>
      </w:r>
      <w:r w:rsidRPr="005166A8">
        <w:rPr>
          <w:rFonts w:ascii="Malgun Gothic" w:eastAsia="Malgun Gothic" w:hAnsi="Malgun Gothic" w:cs="Malgun Gothic Semilight"/>
        </w:rPr>
        <w:t>e</w:t>
      </w:r>
      <w:r w:rsidRPr="005166A8">
        <w:rPr>
          <w:rFonts w:ascii="Malgun Gothic" w:eastAsia="Malgun Gothic" w:hAnsi="Malgun Gothic" w:cs="Malgun Gothic Semilight"/>
        </w:rPr>
        <w:t>de dei re normanni. Durante il regno di Federico II il sud conobbe un grande splendore.</w:t>
      </w:r>
    </w:p>
    <w:p w:rsidR="00503384" w:rsidRPr="005166A8" w:rsidRDefault="00503384" w:rsidP="00EF1C71">
      <w:pPr>
        <w:spacing w:before="40" w:after="40"/>
        <w:jc w:val="both"/>
        <w:rPr>
          <w:rFonts w:ascii="Malgun Gothic" w:eastAsia="Malgun Gothic" w:hAnsi="Malgun Gothic" w:cs="Malgun Gothic Semilight"/>
        </w:rPr>
      </w:pPr>
    </w:p>
    <w:p w:rsidR="007B33FE" w:rsidRPr="005166A8" w:rsidRDefault="007B33FE" w:rsidP="00EF1C71">
      <w:pPr>
        <w:pStyle w:val="Corpodeltesto"/>
        <w:jc w:val="both"/>
        <w:rPr>
          <w:rFonts w:ascii="Malgun Gothic" w:eastAsia="Malgun Gothic" w:hAnsi="Malgun Gothic" w:cs="Malgun Gothic Semilight"/>
          <w:sz w:val="20"/>
        </w:rPr>
      </w:pPr>
      <w:r w:rsidRPr="005166A8">
        <w:rPr>
          <w:rFonts w:ascii="Malgun Gothic" w:eastAsia="Malgun Gothic" w:hAnsi="Malgun Gothic" w:cs="Malgun Gothic Semilight"/>
          <w:sz w:val="20"/>
        </w:rPr>
        <w:t>Il papa offre la corona di Sicilia agli Angioini contro gli Svevi (la battaglia di Benevento, 1266)</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rPr>
        <w:t xml:space="preserve">Alla morte di Federico II l’impero cominciò a decadere perché i suoi successori ebbero difficoltà a gestire sia l’Italia, dove il papa reclamava la Sicilia, che fin dal tempo dei Normanni era considerato feudo pontificio, sia </w:t>
      </w:r>
      <w:r w:rsidR="0047759E" w:rsidRPr="005166A8">
        <w:rPr>
          <w:rFonts w:ascii="Malgun Gothic" w:eastAsia="Malgun Gothic" w:hAnsi="Malgun Gothic" w:cs="Malgun Gothic Semilight"/>
        </w:rPr>
        <w:t>la</w:t>
      </w:r>
      <w:r w:rsidRPr="005166A8">
        <w:rPr>
          <w:rFonts w:ascii="Malgun Gothic" w:eastAsia="Malgun Gothic" w:hAnsi="Malgun Gothic" w:cs="Malgun Gothic Semilight"/>
        </w:rPr>
        <w:t xml:space="preserve"> Germania, dove i feudatari tendevano a sottrarsi all’autorità dell’imperatore. </w:t>
      </w:r>
    </w:p>
    <w:p w:rsidR="007B33FE" w:rsidRPr="005166A8" w:rsidRDefault="007B33FE" w:rsidP="00EF1C71">
      <w:pPr>
        <w:spacing w:before="40" w:after="40"/>
        <w:ind w:left="360"/>
        <w:jc w:val="both"/>
        <w:rPr>
          <w:rFonts w:ascii="Malgun Gothic" w:eastAsia="Malgun Gothic" w:hAnsi="Malgun Gothic" w:cs="Malgun Gothic Semilight"/>
          <w:b/>
        </w:rPr>
      </w:pPr>
      <w:r w:rsidRPr="005166A8">
        <w:rPr>
          <w:rFonts w:ascii="Malgun Gothic" w:eastAsia="Malgun Gothic" w:hAnsi="Malgun Gothic" w:cs="Malgun Gothic Semilight"/>
        </w:rPr>
        <w:lastRenderedPageBreak/>
        <w:t xml:space="preserve">Tra i successori di Federico II, fu il figlio </w:t>
      </w:r>
      <w:r w:rsidRPr="005166A8">
        <w:rPr>
          <w:rFonts w:ascii="Malgun Gothic" w:eastAsia="Malgun Gothic" w:hAnsi="Malgun Gothic" w:cs="Malgun Gothic Semilight"/>
          <w:b/>
        </w:rPr>
        <w:t>Manfredi</w:t>
      </w:r>
      <w:r w:rsidRPr="005166A8">
        <w:rPr>
          <w:rFonts w:ascii="Malgun Gothic" w:eastAsia="Malgun Gothic" w:hAnsi="Malgun Gothic" w:cs="Malgun Gothic Semilight"/>
        </w:rPr>
        <w:t>, che riuscì a impadronirsi del potere riorganizza</w:t>
      </w:r>
      <w:r w:rsidRPr="005166A8">
        <w:rPr>
          <w:rFonts w:ascii="Malgun Gothic" w:eastAsia="Malgun Gothic" w:hAnsi="Malgun Gothic" w:cs="Malgun Gothic Semilight"/>
        </w:rPr>
        <w:t>n</w:t>
      </w:r>
      <w:r w:rsidRPr="005166A8">
        <w:rPr>
          <w:rFonts w:ascii="Malgun Gothic" w:eastAsia="Malgun Gothic" w:hAnsi="Malgun Gothic" w:cs="Malgun Gothic Semilight"/>
        </w:rPr>
        <w:t>do il partito ghibellino in Italia. Ma dato che il ghibellinismo della casa sveva costituiva una seria m</w:t>
      </w:r>
      <w:r w:rsidRPr="005166A8">
        <w:rPr>
          <w:rFonts w:ascii="Malgun Gothic" w:eastAsia="Malgun Gothic" w:hAnsi="Malgun Gothic" w:cs="Malgun Gothic Semilight"/>
        </w:rPr>
        <w:t>i</w:t>
      </w:r>
      <w:r w:rsidRPr="005166A8">
        <w:rPr>
          <w:rFonts w:ascii="Malgun Gothic" w:eastAsia="Malgun Gothic" w:hAnsi="Malgun Gothic" w:cs="Malgun Gothic Semilight"/>
        </w:rPr>
        <w:t>naccia per il papato, i pontefici furono ostili a Manfredi che venne scomunicato due volte e poi offr</w:t>
      </w:r>
      <w:r w:rsidRPr="005166A8">
        <w:rPr>
          <w:rFonts w:ascii="Malgun Gothic" w:eastAsia="Malgun Gothic" w:hAnsi="Malgun Gothic" w:cs="Malgun Gothic Semilight"/>
        </w:rPr>
        <w:t>i</w:t>
      </w:r>
      <w:r w:rsidRPr="005166A8">
        <w:rPr>
          <w:rFonts w:ascii="Malgun Gothic" w:eastAsia="Malgun Gothic" w:hAnsi="Malgun Gothic" w:cs="Malgun Gothic Semilight"/>
        </w:rPr>
        <w:t xml:space="preserve">rono la corona di Sicilia al re francese </w:t>
      </w:r>
      <w:r w:rsidRPr="005166A8">
        <w:rPr>
          <w:rFonts w:ascii="Malgun Gothic" w:eastAsia="Malgun Gothic" w:hAnsi="Malgun Gothic" w:cs="Malgun Gothic Semilight"/>
          <w:b/>
        </w:rPr>
        <w:t>Carlo d’Angiò</w:t>
      </w:r>
      <w:r w:rsidRPr="005166A8">
        <w:rPr>
          <w:rFonts w:ascii="Malgun Gothic" w:eastAsia="Malgun Gothic" w:hAnsi="Malgun Gothic" w:cs="Malgun Gothic Semilight"/>
        </w:rPr>
        <w:t xml:space="preserve"> (i Francesi, fin dal tempo dei Franchi erano stati campioni di cristianizzazione). La battaglia di Benevento nel 1266, vinta da Carlo d’Angiò su Manfr</w:t>
      </w:r>
      <w:r w:rsidRPr="005166A8">
        <w:rPr>
          <w:rFonts w:ascii="Malgun Gothic" w:eastAsia="Malgun Gothic" w:hAnsi="Malgun Gothic" w:cs="Malgun Gothic Semilight"/>
        </w:rPr>
        <w:t>e</w:t>
      </w:r>
      <w:r w:rsidRPr="005166A8">
        <w:rPr>
          <w:rFonts w:ascii="Malgun Gothic" w:eastAsia="Malgun Gothic" w:hAnsi="Malgun Gothic" w:cs="Malgun Gothic Semilight"/>
        </w:rPr>
        <w:t xml:space="preserve">di, figlio di Federico II, segnò il tramonto della dinastia sveva in Italia. </w:t>
      </w:r>
    </w:p>
    <w:p w:rsidR="007B33FE" w:rsidRPr="005166A8" w:rsidRDefault="007B33FE" w:rsidP="00EF1C71">
      <w:pPr>
        <w:spacing w:before="40" w:after="40"/>
        <w:jc w:val="both"/>
        <w:rPr>
          <w:rFonts w:ascii="Malgun Gothic" w:eastAsia="Malgun Gothic" w:hAnsi="Malgun Gothic" w:cs="Malgun Gothic Semilight"/>
          <w:b/>
        </w:rPr>
      </w:pPr>
    </w:p>
    <w:p w:rsidR="007B33FE" w:rsidRPr="005166A8" w:rsidRDefault="007B33FE" w:rsidP="00EF1C71">
      <w:pPr>
        <w:pStyle w:val="Corpodeltesto"/>
        <w:jc w:val="both"/>
        <w:rPr>
          <w:rFonts w:ascii="Malgun Gothic" w:eastAsia="Malgun Gothic" w:hAnsi="Malgun Gothic" w:cs="Malgun Gothic Semilight"/>
          <w:sz w:val="20"/>
        </w:rPr>
      </w:pPr>
      <w:r w:rsidRPr="005166A8">
        <w:rPr>
          <w:rFonts w:ascii="Malgun Gothic" w:eastAsia="Malgun Gothic" w:hAnsi="Malgun Gothic" w:cs="Malgun Gothic Semilight"/>
          <w:sz w:val="20"/>
        </w:rPr>
        <w:t xml:space="preserve">La guerra del Vespro e il passaggio della Sicilia agli Aragonesi (pace di </w:t>
      </w:r>
      <w:proofErr w:type="spellStart"/>
      <w:r w:rsidRPr="005166A8">
        <w:rPr>
          <w:rFonts w:ascii="Malgun Gothic" w:eastAsia="Malgun Gothic" w:hAnsi="Malgun Gothic" w:cs="Malgun Gothic Semilight"/>
          <w:sz w:val="20"/>
        </w:rPr>
        <w:t>Caltabellotta</w:t>
      </w:r>
      <w:proofErr w:type="spellEnd"/>
      <w:r w:rsidRPr="005166A8">
        <w:rPr>
          <w:rFonts w:ascii="Malgun Gothic" w:eastAsia="Malgun Gothic" w:hAnsi="Malgun Gothic" w:cs="Malgun Gothic Semilight"/>
          <w:sz w:val="20"/>
        </w:rPr>
        <w:t>, 1302)</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Ma la dominazione </w:t>
      </w:r>
      <w:proofErr w:type="spellStart"/>
      <w:r w:rsidRPr="005166A8">
        <w:rPr>
          <w:rFonts w:ascii="Malgun Gothic" w:eastAsia="Malgun Gothic" w:hAnsi="Malgun Gothic" w:cs="Malgun Gothic Semilight"/>
        </w:rPr>
        <w:t>angiona</w:t>
      </w:r>
      <w:proofErr w:type="spellEnd"/>
      <w:r w:rsidRPr="005166A8">
        <w:rPr>
          <w:rFonts w:ascii="Malgun Gothic" w:eastAsia="Malgun Gothic" w:hAnsi="Malgun Gothic" w:cs="Malgun Gothic Semilight"/>
        </w:rPr>
        <w:t xml:space="preserve"> sull’Italia meridionale (che durò in tutto 36 anni), duramente repressiva ed esosamente fiscale, non tardò a sollevare il malcontento delle popolazioni ed in particolare della Sicilia, diventata tra l’altro un territorio marginale del regno perché Carlo aveva trasportato la capit</w:t>
      </w:r>
      <w:r w:rsidRPr="005166A8">
        <w:rPr>
          <w:rFonts w:ascii="Malgun Gothic" w:eastAsia="Malgun Gothic" w:hAnsi="Malgun Gothic" w:cs="Malgun Gothic Semilight"/>
        </w:rPr>
        <w:t>a</w:t>
      </w:r>
      <w:r w:rsidRPr="005166A8">
        <w:rPr>
          <w:rFonts w:ascii="Malgun Gothic" w:eastAsia="Malgun Gothic" w:hAnsi="Malgun Gothic" w:cs="Malgun Gothic Semilight"/>
        </w:rPr>
        <w:t>le a Napoli. Fu proprio in Sicilia che scoppiò la rivolta e i siciliani, sentendosi deboli di fronte alle forze francesi, invocarono l’aiuto di una potenza rivale alla Francia, l’Aragona, nella persona di Pietro III d’Aragona, che vantava diritti sul regno di Sicilia in quanto aveva sposato Costanza, figlia di Ma</w:t>
      </w:r>
      <w:r w:rsidRPr="005166A8">
        <w:rPr>
          <w:rFonts w:ascii="Malgun Gothic" w:eastAsia="Malgun Gothic" w:hAnsi="Malgun Gothic" w:cs="Malgun Gothic Semilight"/>
        </w:rPr>
        <w:t>n</w:t>
      </w:r>
      <w:r w:rsidRPr="005166A8">
        <w:rPr>
          <w:rFonts w:ascii="Malgun Gothic" w:eastAsia="Malgun Gothic" w:hAnsi="Malgun Gothic" w:cs="Malgun Gothic Semilight"/>
        </w:rPr>
        <w:t xml:space="preserve">fredi. Si ebbe così la cosiddetta guerra del Vespro, che si concluse con la pace di </w:t>
      </w:r>
      <w:proofErr w:type="spellStart"/>
      <w:r w:rsidRPr="005166A8">
        <w:rPr>
          <w:rFonts w:ascii="Malgun Gothic" w:eastAsia="Malgun Gothic" w:hAnsi="Malgun Gothic" w:cs="Malgun Gothic Semilight"/>
        </w:rPr>
        <w:t>Caltabellotta</w:t>
      </w:r>
      <w:proofErr w:type="spellEnd"/>
      <w:r w:rsidRPr="005166A8">
        <w:rPr>
          <w:rFonts w:ascii="Malgun Gothic" w:eastAsia="Malgun Gothic" w:hAnsi="Malgun Gothic" w:cs="Malgun Gothic Semilight"/>
        </w:rPr>
        <w:t xml:space="preserve"> (1302) fra Carlo d’Angiò e Federico II d’Aragona. </w:t>
      </w:r>
      <w:r w:rsidRPr="005166A8">
        <w:rPr>
          <w:rFonts w:ascii="Malgun Gothic" w:eastAsia="Malgun Gothic" w:hAnsi="Malgun Gothic" w:cs="Malgun Gothic Semilight"/>
          <w:u w:val="single"/>
        </w:rPr>
        <w:t>La Sicilia passò sotto il dominio aragonese</w:t>
      </w:r>
      <w:r w:rsidRPr="005166A8">
        <w:rPr>
          <w:rFonts w:ascii="Malgun Gothic" w:eastAsia="Malgun Gothic" w:hAnsi="Malgun Gothic" w:cs="Malgun Gothic Semilight"/>
        </w:rPr>
        <w:t>, mentre il resto dell’Italia meridionale rimase sotto il dominio angioino.</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 xml:space="preserve">Nel 1442 Alfonso V d’Aragona riunificò il regno di Sicilia con quello di Napoli, dando vita al </w:t>
      </w:r>
      <w:r w:rsidRPr="005166A8">
        <w:rPr>
          <w:rFonts w:ascii="Malgun Gothic" w:eastAsia="Malgun Gothic" w:hAnsi="Malgun Gothic" w:cs="Malgun Gothic Semilight"/>
          <w:u w:val="single"/>
        </w:rPr>
        <w:t xml:space="preserve">Regno delle Due </w:t>
      </w:r>
      <w:proofErr w:type="spellStart"/>
      <w:r w:rsidRPr="005166A8">
        <w:rPr>
          <w:rFonts w:ascii="Malgun Gothic" w:eastAsia="Malgun Gothic" w:hAnsi="Malgun Gothic" w:cs="Malgun Gothic Semilight"/>
          <w:u w:val="single"/>
        </w:rPr>
        <w:t>Sicilie</w:t>
      </w:r>
      <w:proofErr w:type="spellEnd"/>
      <w:r w:rsidRPr="005166A8">
        <w:rPr>
          <w:rFonts w:ascii="Malgun Gothic" w:eastAsia="Malgun Gothic" w:hAnsi="Malgun Gothic" w:cs="Malgun Gothic Semilight"/>
        </w:rPr>
        <w:t xml:space="preserve">, ma alla sua morte il regno tornò a dividersi. Il Regno delle Due </w:t>
      </w:r>
      <w:proofErr w:type="spellStart"/>
      <w:r w:rsidRPr="005166A8">
        <w:rPr>
          <w:rFonts w:ascii="Malgun Gothic" w:eastAsia="Malgun Gothic" w:hAnsi="Malgun Gothic" w:cs="Malgun Gothic Semilight"/>
        </w:rPr>
        <w:t>Sicilie</w:t>
      </w:r>
      <w:proofErr w:type="spellEnd"/>
      <w:r w:rsidRPr="005166A8">
        <w:rPr>
          <w:rFonts w:ascii="Malgun Gothic" w:eastAsia="Malgun Gothic" w:hAnsi="Malgun Gothic" w:cs="Malgun Gothic Semilight"/>
        </w:rPr>
        <w:t xml:space="preserve"> venne ricost</w:t>
      </w:r>
      <w:r w:rsidRPr="005166A8">
        <w:rPr>
          <w:rFonts w:ascii="Malgun Gothic" w:eastAsia="Malgun Gothic" w:hAnsi="Malgun Gothic" w:cs="Malgun Gothic Semilight"/>
        </w:rPr>
        <w:t>i</w:t>
      </w:r>
      <w:r w:rsidRPr="005166A8">
        <w:rPr>
          <w:rFonts w:ascii="Malgun Gothic" w:eastAsia="Malgun Gothic" w:hAnsi="Malgun Gothic" w:cs="Malgun Gothic Semilight"/>
        </w:rPr>
        <w:t>tuito nuovamente nell’età della Restaurazione (1816) da Ferdinando IV di Borbone e cessò di esistere nel 1860 con l’annessione al Regno Sardo (unificazione italiana).</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rPr>
        <w:t>Nel 1494 Carlo VIII di Francia scenderà in Italia per riconquistare il regno strappatogli dagli Aragon</w:t>
      </w:r>
      <w:r w:rsidRPr="005166A8">
        <w:rPr>
          <w:rFonts w:ascii="Malgun Gothic" w:eastAsia="Malgun Gothic" w:hAnsi="Malgun Gothic" w:cs="Malgun Gothic Semilight"/>
        </w:rPr>
        <w:t>e</w:t>
      </w:r>
      <w:r w:rsidRPr="005166A8">
        <w:rPr>
          <w:rFonts w:ascii="Malgun Gothic" w:eastAsia="Malgun Gothic" w:hAnsi="Malgun Gothic" w:cs="Malgun Gothic Semilight"/>
        </w:rPr>
        <w:t>si: è l’inizio delle Guerre d’Italia.</w:t>
      </w:r>
    </w:p>
    <w:p w:rsidR="007B33FE" w:rsidRPr="005166A8" w:rsidRDefault="007B33FE" w:rsidP="00EF1C71">
      <w:pPr>
        <w:spacing w:before="40" w:after="40"/>
        <w:jc w:val="both"/>
        <w:rPr>
          <w:rFonts w:ascii="Malgun Gothic" w:eastAsia="Malgun Gothic" w:hAnsi="Malgun Gothic" w:cs="Malgun Gothic Semilight"/>
          <w:u w:val="single"/>
        </w:rPr>
      </w:pPr>
    </w:p>
    <w:p w:rsidR="007B33FE" w:rsidRPr="005166A8" w:rsidRDefault="007B33FE" w:rsidP="00EF1C71">
      <w:pPr>
        <w:pStyle w:val="Corpodeltesto"/>
        <w:jc w:val="both"/>
        <w:rPr>
          <w:rFonts w:ascii="Malgun Gothic" w:eastAsia="Malgun Gothic" w:hAnsi="Malgun Gothic" w:cs="Malgun Gothic Semilight"/>
          <w:sz w:val="20"/>
        </w:rPr>
      </w:pPr>
      <w:r w:rsidRPr="005166A8">
        <w:rPr>
          <w:rFonts w:ascii="Malgun Gothic" w:eastAsia="Malgun Gothic" w:hAnsi="Malgun Gothic" w:cs="Malgun Gothic Semilight"/>
          <w:sz w:val="20"/>
        </w:rPr>
        <w:t xml:space="preserve">Dai Comuni alle Signorie e ai Principati – Le guerre d’Italia tra Francia e Spagna </w:t>
      </w:r>
    </w:p>
    <w:p w:rsidR="007B33FE" w:rsidRPr="005166A8" w:rsidRDefault="007B33FE" w:rsidP="00EF1C71">
      <w:pPr>
        <w:numPr>
          <w:ilvl w:val="0"/>
          <w:numId w:val="1"/>
        </w:num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u w:val="single"/>
        </w:rPr>
        <w:t>1200 e 1300: l’avvento delle Signorie</w:t>
      </w:r>
      <w:r w:rsidRPr="005166A8">
        <w:rPr>
          <w:rFonts w:ascii="Malgun Gothic" w:eastAsia="Malgun Gothic" w:hAnsi="Malgun Gothic" w:cs="Malgun Gothic Semilight"/>
        </w:rPr>
        <w:t xml:space="preserve"> le lotte interne ai comuni (guelfi e ghibellini) portarono all’avvento delle Signorie, mentre l’impero perdeva prestigio e il papato era assente (cattività av</w:t>
      </w:r>
      <w:r w:rsidRPr="005166A8">
        <w:rPr>
          <w:rFonts w:ascii="Malgun Gothic" w:eastAsia="Malgun Gothic" w:hAnsi="Malgun Gothic" w:cs="Malgun Gothic Semilight"/>
        </w:rPr>
        <w:t>i</w:t>
      </w:r>
      <w:r w:rsidRPr="005166A8">
        <w:rPr>
          <w:rFonts w:ascii="Malgun Gothic" w:eastAsia="Malgun Gothic" w:hAnsi="Malgun Gothic" w:cs="Malgun Gothic Semilight"/>
        </w:rPr>
        <w:t>gnonese)</w:t>
      </w:r>
    </w:p>
    <w:p w:rsidR="007B33FE" w:rsidRPr="005166A8" w:rsidRDefault="007B33FE" w:rsidP="00EF1C71">
      <w:pPr>
        <w:numPr>
          <w:ilvl w:val="0"/>
          <w:numId w:val="1"/>
        </w:numPr>
        <w:spacing w:before="40" w:after="40"/>
        <w:jc w:val="both"/>
        <w:rPr>
          <w:rFonts w:ascii="Malgun Gothic" w:eastAsia="Malgun Gothic" w:hAnsi="Malgun Gothic" w:cs="Malgun Gothic Semilight"/>
          <w:b/>
          <w:color w:val="0000FF"/>
        </w:rPr>
      </w:pPr>
      <w:r w:rsidRPr="005166A8">
        <w:rPr>
          <w:rFonts w:ascii="Malgun Gothic" w:eastAsia="Malgun Gothic" w:hAnsi="Malgun Gothic" w:cs="Malgun Gothic Semilight"/>
          <w:u w:val="single"/>
        </w:rPr>
        <w:t>1400 e 1500: le Signorie si consolidarono in Principati</w:t>
      </w:r>
      <w:r w:rsidRPr="005166A8">
        <w:rPr>
          <w:rFonts w:ascii="Malgun Gothic" w:eastAsia="Malgun Gothic" w:hAnsi="Malgun Gothic" w:cs="Malgun Gothic Semilight"/>
        </w:rPr>
        <w:t xml:space="preserve"> le Signorie si svilupparono in principati su b</w:t>
      </w:r>
      <w:r w:rsidRPr="005166A8">
        <w:rPr>
          <w:rFonts w:ascii="Malgun Gothic" w:eastAsia="Malgun Gothic" w:hAnsi="Malgun Gothic" w:cs="Malgun Gothic Semilight"/>
        </w:rPr>
        <w:t>a</w:t>
      </w:r>
      <w:r w:rsidRPr="005166A8">
        <w:rPr>
          <w:rFonts w:ascii="Malgun Gothic" w:eastAsia="Malgun Gothic" w:hAnsi="Malgun Gothic" w:cs="Malgun Gothic Semilight"/>
        </w:rPr>
        <w:t xml:space="preserve">se regionale. L’Italia contava cinque grandi stati regionali: </w:t>
      </w:r>
    </w:p>
    <w:p w:rsidR="007B33FE" w:rsidRPr="005166A8" w:rsidRDefault="007B33FE" w:rsidP="00EF1C71">
      <w:pPr>
        <w:numPr>
          <w:ilvl w:val="0"/>
          <w:numId w:val="2"/>
        </w:numPr>
        <w:tabs>
          <w:tab w:val="clear" w:pos="360"/>
          <w:tab w:val="num" w:pos="720"/>
        </w:tabs>
        <w:spacing w:before="40" w:after="40"/>
        <w:ind w:left="720"/>
        <w:jc w:val="both"/>
        <w:rPr>
          <w:rFonts w:ascii="Malgun Gothic" w:eastAsia="Malgun Gothic" w:hAnsi="Malgun Gothic" w:cs="Malgun Gothic Semilight"/>
        </w:rPr>
      </w:pPr>
      <w:r w:rsidRPr="005166A8">
        <w:rPr>
          <w:rFonts w:ascii="Malgun Gothic" w:eastAsia="Malgun Gothic" w:hAnsi="Malgun Gothic" w:cs="Malgun Gothic Semilight"/>
        </w:rPr>
        <w:t xml:space="preserve">Milano,  </w:t>
      </w:r>
    </w:p>
    <w:p w:rsidR="007B33FE" w:rsidRPr="005166A8" w:rsidRDefault="007B33FE" w:rsidP="00EF1C71">
      <w:pPr>
        <w:numPr>
          <w:ilvl w:val="0"/>
          <w:numId w:val="2"/>
        </w:numPr>
        <w:tabs>
          <w:tab w:val="clear" w:pos="360"/>
          <w:tab w:val="num" w:pos="720"/>
        </w:tabs>
        <w:spacing w:before="40" w:after="40"/>
        <w:ind w:left="720"/>
        <w:jc w:val="both"/>
        <w:rPr>
          <w:rFonts w:ascii="Malgun Gothic" w:eastAsia="Malgun Gothic" w:hAnsi="Malgun Gothic" w:cs="Malgun Gothic Semilight"/>
        </w:rPr>
      </w:pPr>
      <w:r w:rsidRPr="005166A8">
        <w:rPr>
          <w:rFonts w:ascii="Malgun Gothic" w:eastAsia="Malgun Gothic" w:hAnsi="Malgun Gothic" w:cs="Malgun Gothic Semilight"/>
        </w:rPr>
        <w:t xml:space="preserve">Venezia, repubblica  </w:t>
      </w:r>
    </w:p>
    <w:p w:rsidR="007B33FE" w:rsidRPr="005166A8" w:rsidRDefault="007B33FE" w:rsidP="00EF1C71">
      <w:pPr>
        <w:numPr>
          <w:ilvl w:val="0"/>
          <w:numId w:val="2"/>
        </w:numPr>
        <w:tabs>
          <w:tab w:val="clear" w:pos="360"/>
          <w:tab w:val="num" w:pos="720"/>
        </w:tabs>
        <w:spacing w:before="40" w:after="40"/>
        <w:ind w:left="720"/>
        <w:jc w:val="both"/>
        <w:rPr>
          <w:rFonts w:ascii="Malgun Gothic" w:eastAsia="Malgun Gothic" w:hAnsi="Malgun Gothic" w:cs="Malgun Gothic Semilight"/>
        </w:rPr>
      </w:pPr>
      <w:r w:rsidRPr="005166A8">
        <w:rPr>
          <w:rFonts w:ascii="Malgun Gothic" w:eastAsia="Malgun Gothic" w:hAnsi="Malgun Gothic" w:cs="Malgun Gothic Semilight"/>
        </w:rPr>
        <w:t xml:space="preserve">Firenze, repubblica e ducato </w:t>
      </w:r>
    </w:p>
    <w:p w:rsidR="007B33FE" w:rsidRPr="005166A8" w:rsidRDefault="007B33FE" w:rsidP="00EF1C71">
      <w:pPr>
        <w:numPr>
          <w:ilvl w:val="0"/>
          <w:numId w:val="2"/>
        </w:numPr>
        <w:tabs>
          <w:tab w:val="clear" w:pos="360"/>
          <w:tab w:val="num" w:pos="720"/>
        </w:tabs>
        <w:spacing w:before="40" w:after="40"/>
        <w:ind w:left="720"/>
        <w:jc w:val="both"/>
        <w:rPr>
          <w:rFonts w:ascii="Malgun Gothic" w:eastAsia="Malgun Gothic" w:hAnsi="Malgun Gothic" w:cs="Malgun Gothic Semilight"/>
        </w:rPr>
      </w:pPr>
      <w:r w:rsidRPr="005166A8">
        <w:rPr>
          <w:rFonts w:ascii="Malgun Gothic" w:eastAsia="Malgun Gothic" w:hAnsi="Malgun Gothic" w:cs="Malgun Gothic Semilight"/>
        </w:rPr>
        <w:t xml:space="preserve">Stato della Chiesa </w:t>
      </w:r>
    </w:p>
    <w:p w:rsidR="007B33FE" w:rsidRPr="005166A8" w:rsidRDefault="007B33FE" w:rsidP="00EF1C71">
      <w:pPr>
        <w:numPr>
          <w:ilvl w:val="0"/>
          <w:numId w:val="2"/>
        </w:numPr>
        <w:tabs>
          <w:tab w:val="clear" w:pos="360"/>
          <w:tab w:val="num" w:pos="720"/>
        </w:tabs>
        <w:spacing w:before="40" w:after="40"/>
        <w:ind w:left="720"/>
        <w:jc w:val="both"/>
        <w:rPr>
          <w:rFonts w:ascii="Malgun Gothic" w:eastAsia="Malgun Gothic" w:hAnsi="Malgun Gothic" w:cs="Malgun Gothic Semilight"/>
        </w:rPr>
      </w:pPr>
      <w:r w:rsidRPr="005166A8">
        <w:rPr>
          <w:rFonts w:ascii="Malgun Gothic" w:eastAsia="Malgun Gothic" w:hAnsi="Malgun Gothic" w:cs="Malgun Gothic Semilight"/>
        </w:rPr>
        <w:t>Regno di Napoli</w:t>
      </w:r>
    </w:p>
    <w:p w:rsidR="007B33FE" w:rsidRPr="005166A8" w:rsidRDefault="007B33FE" w:rsidP="00EF1C71">
      <w:pPr>
        <w:spacing w:before="40" w:after="40"/>
        <w:ind w:left="360"/>
        <w:jc w:val="both"/>
        <w:rPr>
          <w:rFonts w:ascii="Malgun Gothic" w:eastAsia="Malgun Gothic" w:hAnsi="Malgun Gothic" w:cs="Malgun Gothic Semilight"/>
        </w:rPr>
      </w:pPr>
      <w:r w:rsidRPr="005166A8">
        <w:rPr>
          <w:rFonts w:ascii="Malgun Gothic" w:eastAsia="Malgun Gothic" w:hAnsi="Malgun Gothic" w:cs="Malgun Gothic Semilight"/>
        </w:rPr>
        <w:t xml:space="preserve">Uno straordinario fervore degli studi e delle arti (Umanesimo e Rinascimento) fece dell’Italia uno dei maggiori centri di irradiazione culturale. Tra gli Stati vi furono delle lotte, ma a partire dal 1454, con </w:t>
      </w:r>
      <w:r w:rsidRPr="005166A8">
        <w:rPr>
          <w:rFonts w:ascii="Malgun Gothic" w:eastAsia="Malgun Gothic" w:hAnsi="Malgun Gothic" w:cs="Malgun Gothic Semilight"/>
        </w:rPr>
        <w:lastRenderedPageBreak/>
        <w:t>la Pace di Lodi si ebbe una fase di equilibrio politico, che però si chiuse con l’inizio delle Guerre d’Italia.</w:t>
      </w:r>
    </w:p>
    <w:p w:rsidR="007B33FE" w:rsidRPr="005166A8" w:rsidRDefault="007B33FE" w:rsidP="00EF1C71">
      <w:pPr>
        <w:numPr>
          <w:ilvl w:val="0"/>
          <w:numId w:val="1"/>
        </w:numPr>
        <w:spacing w:before="40" w:after="40"/>
        <w:jc w:val="both"/>
        <w:rPr>
          <w:rFonts w:ascii="Malgun Gothic" w:eastAsia="Malgun Gothic" w:hAnsi="Malgun Gothic" w:cs="Malgun Gothic Semilight"/>
        </w:rPr>
      </w:pPr>
      <w:r w:rsidRPr="005166A8">
        <w:rPr>
          <w:rFonts w:ascii="Malgun Gothic" w:eastAsia="Malgun Gothic" w:hAnsi="Malgun Gothic" w:cs="Malgun Gothic Semilight"/>
          <w:u w:val="single"/>
        </w:rPr>
        <w:t xml:space="preserve">Le Guerre d’Italia si concludono nel 1559, con il Trattato di </w:t>
      </w:r>
      <w:proofErr w:type="spellStart"/>
      <w:r w:rsidRPr="005166A8">
        <w:rPr>
          <w:rFonts w:ascii="Malgun Gothic" w:eastAsia="Malgun Gothic" w:hAnsi="Malgun Gothic" w:cs="Malgun Gothic Semilight"/>
          <w:u w:val="single"/>
        </w:rPr>
        <w:t>Cateau-Cambrèsis</w:t>
      </w:r>
      <w:proofErr w:type="spellEnd"/>
      <w:r w:rsidRPr="005166A8">
        <w:rPr>
          <w:rFonts w:ascii="Malgun Gothic" w:eastAsia="Malgun Gothic" w:hAnsi="Malgun Gothic" w:cs="Malgun Gothic Semilight"/>
          <w:u w:val="single"/>
        </w:rPr>
        <w:t>, che pone la penisola sotto l’egemonia spagnola</w:t>
      </w:r>
      <w:r w:rsidRPr="005166A8">
        <w:rPr>
          <w:rFonts w:ascii="Malgun Gothic" w:eastAsia="Malgun Gothic" w:hAnsi="Malgun Gothic" w:cs="Malgun Gothic Semilight"/>
        </w:rPr>
        <w:t xml:space="preserve">. </w:t>
      </w:r>
    </w:p>
    <w:p w:rsidR="00105BC9" w:rsidRPr="005166A8" w:rsidRDefault="00105BC9" w:rsidP="00EF1C71">
      <w:pPr>
        <w:spacing w:before="40" w:after="40"/>
        <w:jc w:val="both"/>
        <w:rPr>
          <w:rFonts w:ascii="Malgun Gothic" w:eastAsia="Malgun Gothic" w:hAnsi="Malgun Gothic" w:cs="Malgun Gothic Semilight"/>
        </w:rPr>
      </w:pPr>
    </w:p>
    <w:p w:rsidR="00105BC9" w:rsidRPr="005166A8" w:rsidRDefault="00105BC9" w:rsidP="00EF1C71">
      <w:pPr>
        <w:spacing w:before="40" w:after="40"/>
        <w:jc w:val="both"/>
        <w:rPr>
          <w:rFonts w:ascii="Malgun Gothic" w:eastAsia="Malgun Gothic" w:hAnsi="Malgun Gothic" w:cs="Malgun Gothic Semilight"/>
        </w:rPr>
      </w:pPr>
    </w:p>
    <w:p w:rsidR="00273597" w:rsidRPr="005166A8" w:rsidRDefault="00273597">
      <w:pPr>
        <w:rPr>
          <w:rFonts w:ascii="Malgun Gothic" w:eastAsia="Malgun Gothic" w:hAnsi="Malgun Gothic" w:cs="Malgun Gothic Semilight"/>
        </w:rPr>
      </w:pPr>
      <w:r w:rsidRPr="005166A8">
        <w:rPr>
          <w:rFonts w:ascii="Malgun Gothic" w:eastAsia="Malgun Gothic" w:hAnsi="Malgun Gothic" w:cs="Malgun Gothic Semilight"/>
        </w:rPr>
        <w:br w:type="page"/>
      </w:r>
    </w:p>
    <w:p w:rsidR="005B4298" w:rsidRPr="005166A8" w:rsidRDefault="005B4298" w:rsidP="00EF1C71">
      <w:pPr>
        <w:spacing w:before="40" w:after="40"/>
        <w:jc w:val="both"/>
        <w:rPr>
          <w:rFonts w:ascii="Malgun Gothic" w:eastAsia="Malgun Gothic" w:hAnsi="Malgun Gothic" w:cs="Malgun Gothic Semilight"/>
        </w:rPr>
      </w:pPr>
    </w:p>
    <w:p w:rsidR="005B4298" w:rsidRPr="005166A8" w:rsidRDefault="005B4298" w:rsidP="00EF1C71">
      <w:pPr>
        <w:spacing w:before="40" w:after="40"/>
        <w:ind w:left="1416"/>
        <w:jc w:val="both"/>
        <w:rPr>
          <w:rFonts w:ascii="Malgun Gothic" w:eastAsia="Malgun Gothic" w:hAnsi="Malgun Gothic" w:cs="Malgun Gothic Semilight"/>
          <w:b/>
          <w:color w:val="1F497D"/>
        </w:rPr>
      </w:pPr>
      <w:r w:rsidRPr="005166A8">
        <w:rPr>
          <w:rFonts w:ascii="Malgun Gothic" w:eastAsia="Malgun Gothic" w:hAnsi="Malgun Gothic" w:cs="Malgun Gothic Semilight"/>
          <w:b/>
          <w:color w:val="1F497D"/>
        </w:rPr>
        <w:t>In sintesi</w:t>
      </w:r>
    </w:p>
    <w:p w:rsidR="005B4298" w:rsidRPr="005166A8" w:rsidRDefault="005B4298"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476</w:t>
      </w:r>
      <w:r w:rsidRPr="005166A8">
        <w:rPr>
          <w:rFonts w:ascii="Malgun Gothic" w:eastAsia="Malgun Gothic" w:hAnsi="Malgun Gothic" w:cs="Malgun Gothic Semilight"/>
          <w:color w:val="1F497D"/>
        </w:rPr>
        <w:t xml:space="preserve"> arrivo de</w:t>
      </w:r>
      <w:r w:rsidR="001C28DB" w:rsidRPr="005166A8">
        <w:rPr>
          <w:rFonts w:ascii="Malgun Gothic" w:eastAsia="Malgun Gothic" w:hAnsi="Malgun Gothic" w:cs="Malgun Gothic Semilight"/>
          <w:color w:val="1F497D"/>
        </w:rPr>
        <w:t>lle popolazioni germaniche</w:t>
      </w:r>
      <w:r w:rsidR="001B5EA8" w:rsidRPr="005166A8">
        <w:rPr>
          <w:rFonts w:ascii="Malgun Gothic" w:eastAsia="Malgun Gothic" w:hAnsi="Malgun Gothic" w:cs="Malgun Gothic Semilight"/>
          <w:color w:val="1F497D"/>
        </w:rPr>
        <w:t>, occupazione di tutta la penisola e fo</w:t>
      </w:r>
      <w:r w:rsidR="001B5EA8" w:rsidRPr="005166A8">
        <w:rPr>
          <w:rFonts w:ascii="Malgun Gothic" w:eastAsia="Malgun Gothic" w:hAnsi="Malgun Gothic" w:cs="Malgun Gothic Semilight"/>
          <w:color w:val="1F497D"/>
        </w:rPr>
        <w:t>r</w:t>
      </w:r>
      <w:r w:rsidR="001B5EA8" w:rsidRPr="005166A8">
        <w:rPr>
          <w:rFonts w:ascii="Malgun Gothic" w:eastAsia="Malgun Gothic" w:hAnsi="Malgun Gothic" w:cs="Malgun Gothic Semilight"/>
          <w:color w:val="1F497D"/>
        </w:rPr>
        <w:t>mazione dei regni romano-germanici</w:t>
      </w:r>
    </w:p>
    <w:p w:rsidR="005B4298" w:rsidRPr="005166A8" w:rsidRDefault="00336019"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535</w:t>
      </w:r>
      <w:r w:rsidRPr="005166A8">
        <w:rPr>
          <w:rFonts w:ascii="Malgun Gothic" w:eastAsia="Malgun Gothic" w:hAnsi="Malgun Gothic" w:cs="Malgun Gothic Semilight"/>
          <w:color w:val="1F497D"/>
        </w:rPr>
        <w:t xml:space="preserve">, guerra </w:t>
      </w:r>
      <w:proofErr w:type="spellStart"/>
      <w:r w:rsidRPr="005166A8">
        <w:rPr>
          <w:rFonts w:ascii="Malgun Gothic" w:eastAsia="Malgun Gothic" w:hAnsi="Malgun Gothic" w:cs="Malgun Gothic Semilight"/>
          <w:color w:val="1F497D"/>
        </w:rPr>
        <w:t>greco-gotica</w:t>
      </w:r>
      <w:proofErr w:type="spellEnd"/>
      <w:r w:rsidRPr="005166A8">
        <w:rPr>
          <w:rFonts w:ascii="Malgun Gothic" w:eastAsia="Malgun Gothic" w:hAnsi="Malgun Gothic" w:cs="Malgun Gothic Semilight"/>
          <w:color w:val="1F497D"/>
        </w:rPr>
        <w:t xml:space="preserve"> e riconquista bizantina </w:t>
      </w:r>
      <w:r w:rsidR="001B5EA8" w:rsidRPr="005166A8">
        <w:rPr>
          <w:rFonts w:ascii="Malgun Gothic" w:eastAsia="Malgun Gothic" w:hAnsi="Malgun Gothic" w:cs="Malgun Gothic Semilight"/>
          <w:color w:val="1F497D"/>
        </w:rPr>
        <w:t xml:space="preserve">di tutta la </w:t>
      </w:r>
      <w:r w:rsidRPr="005166A8">
        <w:rPr>
          <w:rFonts w:ascii="Malgun Gothic" w:eastAsia="Malgun Gothic" w:hAnsi="Malgun Gothic" w:cs="Malgun Gothic Semilight"/>
          <w:color w:val="1F497D"/>
        </w:rPr>
        <w:t>penisola</w:t>
      </w:r>
    </w:p>
    <w:p w:rsidR="00B22CF3" w:rsidRPr="005166A8" w:rsidRDefault="00336019"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569</w:t>
      </w:r>
      <w:r w:rsidRPr="005166A8">
        <w:rPr>
          <w:rFonts w:ascii="Malgun Gothic" w:eastAsia="Malgun Gothic" w:hAnsi="Malgun Gothic" w:cs="Malgun Gothic Semilight"/>
          <w:color w:val="1F497D"/>
        </w:rPr>
        <w:t>, conquista longobarda dell’Italia del Nord e di parte dell’Italia centro mer</w:t>
      </w:r>
      <w:r w:rsidRPr="005166A8">
        <w:rPr>
          <w:rFonts w:ascii="Malgun Gothic" w:eastAsia="Malgun Gothic" w:hAnsi="Malgun Gothic" w:cs="Malgun Gothic Semilight"/>
          <w:color w:val="1F497D"/>
        </w:rPr>
        <w:t>i</w:t>
      </w:r>
      <w:r w:rsidRPr="005166A8">
        <w:rPr>
          <w:rFonts w:ascii="Malgun Gothic" w:eastAsia="Malgun Gothic" w:hAnsi="Malgun Gothic" w:cs="Malgun Gothic Semilight"/>
          <w:color w:val="1F497D"/>
        </w:rPr>
        <w:t>dionale (ducati di Spoleto e Benevento)</w:t>
      </w:r>
      <w:r w:rsidR="001B5EA8" w:rsidRPr="005166A8">
        <w:rPr>
          <w:rFonts w:ascii="Malgun Gothic" w:eastAsia="Malgun Gothic" w:hAnsi="Malgun Gothic" w:cs="Malgun Gothic Semilight"/>
          <w:color w:val="1F497D"/>
        </w:rPr>
        <w:t xml:space="preserve">; </w:t>
      </w:r>
      <w:r w:rsidRPr="005166A8">
        <w:rPr>
          <w:rFonts w:ascii="Malgun Gothic" w:eastAsia="Malgun Gothic" w:hAnsi="Malgun Gothic" w:cs="Malgun Gothic Semilight"/>
          <w:color w:val="1F497D"/>
        </w:rPr>
        <w:t xml:space="preserve">il resto </w:t>
      </w:r>
      <w:r w:rsidR="001B5EA8" w:rsidRPr="005166A8">
        <w:rPr>
          <w:rFonts w:ascii="Malgun Gothic" w:eastAsia="Malgun Gothic" w:hAnsi="Malgun Gothic" w:cs="Malgun Gothic Semilight"/>
          <w:color w:val="1F497D"/>
        </w:rPr>
        <w:t xml:space="preserve">della penisola </w:t>
      </w:r>
      <w:r w:rsidRPr="005166A8">
        <w:rPr>
          <w:rFonts w:ascii="Malgun Gothic" w:eastAsia="Malgun Gothic" w:hAnsi="Malgun Gothic" w:cs="Malgun Gothic Semilight"/>
          <w:color w:val="1F497D"/>
        </w:rPr>
        <w:t>rimane sotto la dominazione bizantina</w:t>
      </w:r>
      <w:r w:rsidR="00B22CF3" w:rsidRPr="005166A8">
        <w:rPr>
          <w:rFonts w:ascii="Malgun Gothic" w:eastAsia="Malgun Gothic" w:hAnsi="Malgun Gothic" w:cs="Malgun Gothic Semilight"/>
          <w:color w:val="1F497D"/>
        </w:rPr>
        <w:t xml:space="preserve">. Capitale del regno longobardo è Pavia. </w:t>
      </w:r>
    </w:p>
    <w:p w:rsidR="00336019" w:rsidRPr="005166A8" w:rsidRDefault="00B22CF3"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728</w:t>
      </w:r>
      <w:r w:rsidRPr="005166A8">
        <w:rPr>
          <w:rFonts w:ascii="Malgun Gothic" w:eastAsia="Malgun Gothic" w:hAnsi="Malgun Gothic" w:cs="Malgun Gothic Semilight"/>
          <w:color w:val="1F497D"/>
        </w:rPr>
        <w:t xml:space="preserve">, con la donazione del castello di </w:t>
      </w:r>
      <w:proofErr w:type="spellStart"/>
      <w:r w:rsidRPr="005166A8">
        <w:rPr>
          <w:rFonts w:ascii="Malgun Gothic" w:eastAsia="Malgun Gothic" w:hAnsi="Malgun Gothic" w:cs="Malgun Gothic Semilight"/>
          <w:color w:val="1F497D"/>
        </w:rPr>
        <w:t>Sutri</w:t>
      </w:r>
      <w:proofErr w:type="spellEnd"/>
      <w:r w:rsidRPr="005166A8">
        <w:rPr>
          <w:rFonts w:ascii="Malgun Gothic" w:eastAsia="Malgun Gothic" w:hAnsi="Malgun Gothic" w:cs="Malgun Gothic Semilight"/>
          <w:color w:val="1F497D"/>
        </w:rPr>
        <w:t xml:space="preserve"> al papa da parte del re longobardo </w:t>
      </w:r>
      <w:proofErr w:type="spellStart"/>
      <w:r w:rsidRPr="005166A8">
        <w:rPr>
          <w:rFonts w:ascii="Malgun Gothic" w:eastAsia="Malgun Gothic" w:hAnsi="Malgun Gothic" w:cs="Malgun Gothic Semilight"/>
          <w:color w:val="1F497D"/>
        </w:rPr>
        <w:t>Liutprando</w:t>
      </w:r>
      <w:proofErr w:type="spellEnd"/>
      <w:r w:rsidRPr="005166A8">
        <w:rPr>
          <w:rFonts w:ascii="Malgun Gothic" w:eastAsia="Malgun Gothic" w:hAnsi="Malgun Gothic" w:cs="Malgun Gothic Semilight"/>
          <w:color w:val="1F497D"/>
        </w:rPr>
        <w:t xml:space="preserve">, si gettano le basi del potere temporale e dello Stato della Chiesa. </w:t>
      </w:r>
    </w:p>
    <w:p w:rsidR="001B5EA8" w:rsidRPr="005166A8" w:rsidRDefault="00336019"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754</w:t>
      </w:r>
      <w:r w:rsidRPr="005166A8">
        <w:rPr>
          <w:rFonts w:ascii="Malgun Gothic" w:eastAsia="Malgun Gothic" w:hAnsi="Malgun Gothic" w:cs="Malgun Gothic Semilight"/>
          <w:color w:val="1F497D"/>
        </w:rPr>
        <w:t>, chiamato dal papa, Pipino il Breve, re dei Franchi</w:t>
      </w:r>
      <w:r w:rsidR="001B5EA8" w:rsidRPr="005166A8">
        <w:rPr>
          <w:rFonts w:ascii="Malgun Gothic" w:eastAsia="Malgun Gothic" w:hAnsi="Malgun Gothic" w:cs="Malgun Gothic Semilight"/>
          <w:color w:val="1F497D"/>
        </w:rPr>
        <w:t>,</w:t>
      </w:r>
      <w:r w:rsidRPr="005166A8">
        <w:rPr>
          <w:rFonts w:ascii="Malgun Gothic" w:eastAsia="Malgun Gothic" w:hAnsi="Malgun Gothic" w:cs="Malgun Gothic Semilight"/>
          <w:color w:val="1F497D"/>
        </w:rPr>
        <w:t xml:space="preserve"> scende in Italia, sconfigge i Longobardi e viene proclamato re dei Franchi e dei Longobardi</w:t>
      </w:r>
      <w:r w:rsidR="006D6CA2" w:rsidRPr="005166A8">
        <w:rPr>
          <w:rFonts w:ascii="Malgun Gothic" w:eastAsia="Malgun Gothic" w:hAnsi="Malgun Gothic" w:cs="Malgun Gothic Semilight"/>
          <w:color w:val="1F497D"/>
        </w:rPr>
        <w:t xml:space="preserve">; </w:t>
      </w:r>
    </w:p>
    <w:p w:rsidR="001B5EA8" w:rsidRPr="005166A8" w:rsidRDefault="001B5EA8" w:rsidP="00EF1C71">
      <w:pPr>
        <w:pStyle w:val="Paragrafoelenco"/>
        <w:ind w:left="2484"/>
        <w:jc w:val="both"/>
        <w:rPr>
          <w:rFonts w:ascii="Malgun Gothic" w:eastAsia="Malgun Gothic" w:hAnsi="Malgun Gothic" w:cs="Malgun Gothic Semilight"/>
          <w:color w:val="1F497D"/>
        </w:rPr>
      </w:pPr>
    </w:p>
    <w:p w:rsidR="001B5EA8" w:rsidRPr="005166A8" w:rsidRDefault="001B5EA8" w:rsidP="00EF1C71">
      <w:pPr>
        <w:pBdr>
          <w:top w:val="single" w:sz="4" w:space="1" w:color="auto"/>
          <w:left w:val="single" w:sz="4" w:space="4" w:color="auto"/>
          <w:bottom w:val="single" w:sz="4" w:space="1" w:color="auto"/>
          <w:right w:val="single" w:sz="4" w:space="4" w:color="auto"/>
        </w:pBdr>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t xml:space="preserve">La conquista franca è un momento di svolta nella storia della penisola: </w:t>
      </w:r>
      <w:r w:rsidR="006D6CA2" w:rsidRPr="005166A8">
        <w:rPr>
          <w:rFonts w:ascii="Malgun Gothic" w:eastAsia="Malgun Gothic" w:hAnsi="Malgun Gothic" w:cs="Malgun Gothic Semilight"/>
          <w:color w:val="1F497D"/>
        </w:rPr>
        <w:t xml:space="preserve">l’Italia </w:t>
      </w:r>
      <w:r w:rsidRPr="005166A8">
        <w:rPr>
          <w:rFonts w:ascii="Malgun Gothic" w:eastAsia="Malgun Gothic" w:hAnsi="Malgun Gothic" w:cs="Malgun Gothic Semilight"/>
          <w:color w:val="1F497D"/>
        </w:rPr>
        <w:t>ve</w:t>
      </w:r>
      <w:r w:rsidRPr="005166A8">
        <w:rPr>
          <w:rFonts w:ascii="Malgun Gothic" w:eastAsia="Malgun Gothic" w:hAnsi="Malgun Gothic" w:cs="Malgun Gothic Semilight"/>
          <w:color w:val="1F497D"/>
        </w:rPr>
        <w:t>r</w:t>
      </w:r>
      <w:r w:rsidRPr="005166A8">
        <w:rPr>
          <w:rFonts w:ascii="Malgun Gothic" w:eastAsia="Malgun Gothic" w:hAnsi="Malgun Gothic" w:cs="Malgun Gothic Semilight"/>
          <w:color w:val="1F497D"/>
        </w:rPr>
        <w:t>rà a far</w:t>
      </w:r>
      <w:r w:rsidR="006D6CA2" w:rsidRPr="005166A8">
        <w:rPr>
          <w:rFonts w:ascii="Malgun Gothic" w:eastAsia="Malgun Gothic" w:hAnsi="Malgun Gothic" w:cs="Malgun Gothic Semilight"/>
          <w:color w:val="1F497D"/>
        </w:rPr>
        <w:t xml:space="preserve"> parte del Sacro Romano Impero e con la sua </w:t>
      </w:r>
      <w:r w:rsidR="006D6CA2" w:rsidRPr="005166A8">
        <w:rPr>
          <w:rFonts w:ascii="Malgun Gothic" w:eastAsia="Malgun Gothic" w:hAnsi="Malgun Gothic" w:cs="Malgun Gothic Semilight"/>
          <w:b/>
          <w:color w:val="1F497D"/>
        </w:rPr>
        <w:t>frammentazione</w:t>
      </w:r>
      <w:r w:rsidR="006D6CA2" w:rsidRPr="005166A8">
        <w:rPr>
          <w:rFonts w:ascii="Malgun Gothic" w:eastAsia="Malgun Gothic" w:hAnsi="Malgun Gothic" w:cs="Malgun Gothic Semilight"/>
          <w:color w:val="1F497D"/>
        </w:rPr>
        <w:t xml:space="preserve"> </w:t>
      </w:r>
      <w:r w:rsidRPr="005166A8">
        <w:rPr>
          <w:rFonts w:ascii="Malgun Gothic" w:eastAsia="Malgun Gothic" w:hAnsi="Malgun Gothic" w:cs="Malgun Gothic Semilight"/>
          <w:color w:val="1F497D"/>
        </w:rPr>
        <w:t>cadrà</w:t>
      </w:r>
      <w:r w:rsidR="006D6CA2" w:rsidRPr="005166A8">
        <w:rPr>
          <w:rFonts w:ascii="Malgun Gothic" w:eastAsia="Malgun Gothic" w:hAnsi="Malgun Gothic" w:cs="Malgun Gothic Semilight"/>
          <w:color w:val="1F497D"/>
        </w:rPr>
        <w:t xml:space="preserve"> in balìa dei feudatari</w:t>
      </w:r>
      <w:r w:rsidRPr="005166A8">
        <w:rPr>
          <w:rFonts w:ascii="Malgun Gothic" w:eastAsia="Malgun Gothic" w:hAnsi="Malgun Gothic" w:cs="Malgun Gothic Semilight"/>
          <w:color w:val="1F497D"/>
        </w:rPr>
        <w:t xml:space="preserve"> </w:t>
      </w:r>
    </w:p>
    <w:p w:rsidR="00336019" w:rsidRPr="005166A8" w:rsidRDefault="001B5EA8" w:rsidP="00EF1C71">
      <w:pPr>
        <w:pBdr>
          <w:top w:val="single" w:sz="4" w:space="1" w:color="auto"/>
          <w:left w:val="single" w:sz="4" w:space="4" w:color="auto"/>
          <w:bottom w:val="single" w:sz="4" w:space="1" w:color="auto"/>
          <w:right w:val="single" w:sz="4" w:space="4" w:color="auto"/>
        </w:pBdr>
        <w:spacing w:before="40" w:after="40"/>
        <w:ind w:left="2136"/>
        <w:jc w:val="both"/>
        <w:rPr>
          <w:rFonts w:ascii="Malgun Gothic" w:eastAsia="Malgun Gothic" w:hAnsi="Malgun Gothic" w:cs="Malgun Gothic Semilight"/>
          <w:b/>
          <w:color w:val="FF0000"/>
        </w:rPr>
      </w:pPr>
      <w:r w:rsidRPr="005166A8">
        <w:rPr>
          <w:rFonts w:ascii="Malgun Gothic" w:eastAsia="Malgun Gothic" w:hAnsi="Malgun Gothic" w:cs="Malgun Gothic Semilight"/>
          <w:b/>
          <w:color w:val="FF0000"/>
        </w:rPr>
        <w:sym w:font="Wingdings" w:char="F0E0"/>
      </w:r>
      <w:r w:rsidRPr="005166A8">
        <w:rPr>
          <w:rFonts w:ascii="Malgun Gothic" w:eastAsia="Malgun Gothic" w:hAnsi="Malgun Gothic" w:cs="Malgun Gothic Semilight"/>
          <w:b/>
          <w:color w:val="FF0000"/>
        </w:rPr>
        <w:t xml:space="preserve"> anarchia, frammentazione del potere e particolarismo</w:t>
      </w:r>
    </w:p>
    <w:p w:rsidR="00336019" w:rsidRPr="005166A8" w:rsidRDefault="00336019" w:rsidP="00EF1C71">
      <w:pPr>
        <w:spacing w:before="40" w:after="40"/>
        <w:ind w:left="1776"/>
        <w:jc w:val="both"/>
        <w:rPr>
          <w:rFonts w:ascii="Malgun Gothic" w:eastAsia="Malgun Gothic" w:hAnsi="Malgun Gothic" w:cs="Malgun Gothic Semilight"/>
        </w:rPr>
      </w:pPr>
    </w:p>
    <w:p w:rsidR="002742CD" w:rsidRPr="005166A8" w:rsidRDefault="006804FC"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Intorno al 1000</w:t>
      </w:r>
      <w:r w:rsidRPr="005166A8">
        <w:rPr>
          <w:rFonts w:ascii="Malgun Gothic" w:eastAsia="Malgun Gothic" w:hAnsi="Malgun Gothic" w:cs="Malgun Gothic Semilight"/>
          <w:color w:val="1F497D"/>
        </w:rPr>
        <w:t>, a</w:t>
      </w:r>
      <w:r w:rsidR="002742CD" w:rsidRPr="005166A8">
        <w:rPr>
          <w:rFonts w:ascii="Malgun Gothic" w:eastAsia="Malgun Gothic" w:hAnsi="Malgun Gothic" w:cs="Malgun Gothic Semilight"/>
          <w:color w:val="1F497D"/>
        </w:rPr>
        <w:t>l centro e al Nord si form</w:t>
      </w:r>
      <w:r w:rsidR="001B5EA8" w:rsidRPr="005166A8">
        <w:rPr>
          <w:rFonts w:ascii="Malgun Gothic" w:eastAsia="Malgun Gothic" w:hAnsi="Malgun Gothic" w:cs="Malgun Gothic Semilight"/>
          <w:color w:val="1F497D"/>
        </w:rPr>
        <w:t xml:space="preserve">ano delle autonomie cittadine: </w:t>
      </w:r>
      <w:r w:rsidR="002742CD" w:rsidRPr="005166A8">
        <w:rPr>
          <w:rFonts w:ascii="Malgun Gothic" w:eastAsia="Malgun Gothic" w:hAnsi="Malgun Gothic" w:cs="Malgun Gothic Semilight"/>
          <w:color w:val="1F497D"/>
        </w:rPr>
        <w:t>i C</w:t>
      </w:r>
      <w:r w:rsidR="002742CD" w:rsidRPr="005166A8">
        <w:rPr>
          <w:rFonts w:ascii="Malgun Gothic" w:eastAsia="Malgun Gothic" w:hAnsi="Malgun Gothic" w:cs="Malgun Gothic Semilight"/>
          <w:color w:val="1F497D"/>
        </w:rPr>
        <w:t>o</w:t>
      </w:r>
      <w:r w:rsidR="002742CD" w:rsidRPr="005166A8">
        <w:rPr>
          <w:rFonts w:ascii="Malgun Gothic" w:eastAsia="Malgun Gothic" w:hAnsi="Malgun Gothic" w:cs="Malgun Gothic Semilight"/>
          <w:color w:val="1F497D"/>
        </w:rPr>
        <w:t>muni</w:t>
      </w:r>
    </w:p>
    <w:p w:rsidR="002742CD" w:rsidRPr="005166A8" w:rsidRDefault="002742CD"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t>Nell’</w:t>
      </w:r>
      <w:r w:rsidRPr="005166A8">
        <w:rPr>
          <w:rFonts w:ascii="Malgun Gothic" w:eastAsia="Malgun Gothic" w:hAnsi="Malgun Gothic" w:cs="Malgun Gothic Semilight"/>
          <w:color w:val="1F497D"/>
          <w:u w:val="single"/>
        </w:rPr>
        <w:t>827</w:t>
      </w:r>
      <w:r w:rsidRPr="005166A8">
        <w:rPr>
          <w:rFonts w:ascii="Malgun Gothic" w:eastAsia="Malgun Gothic" w:hAnsi="Malgun Gothic" w:cs="Malgun Gothic Semilight"/>
          <w:color w:val="1F497D"/>
        </w:rPr>
        <w:t xml:space="preserve"> gli Arabi conquistano la Sicilia e intorno al 10</w:t>
      </w:r>
      <w:r w:rsidR="00F36B1A" w:rsidRPr="005166A8">
        <w:rPr>
          <w:rFonts w:ascii="Malgun Gothic" w:eastAsia="Malgun Gothic" w:hAnsi="Malgun Gothic" w:cs="Malgun Gothic Semilight"/>
          <w:color w:val="1F497D"/>
        </w:rPr>
        <w:t>6</w:t>
      </w:r>
      <w:r w:rsidRPr="005166A8">
        <w:rPr>
          <w:rFonts w:ascii="Malgun Gothic" w:eastAsia="Malgun Gothic" w:hAnsi="Malgun Gothic" w:cs="Malgun Gothic Semilight"/>
          <w:color w:val="1F497D"/>
        </w:rPr>
        <w:t xml:space="preserve">0 i Normanni </w:t>
      </w:r>
      <w:r w:rsidR="001B5EA8" w:rsidRPr="005166A8">
        <w:rPr>
          <w:rFonts w:ascii="Malgun Gothic" w:eastAsia="Malgun Gothic" w:hAnsi="Malgun Gothic" w:cs="Malgun Gothic Semilight"/>
          <w:color w:val="1F497D"/>
        </w:rPr>
        <w:t>si sostitu</w:t>
      </w:r>
      <w:r w:rsidR="001B5EA8" w:rsidRPr="005166A8">
        <w:rPr>
          <w:rFonts w:ascii="Malgun Gothic" w:eastAsia="Malgun Gothic" w:hAnsi="Malgun Gothic" w:cs="Malgun Gothic Semilight"/>
          <w:color w:val="1F497D"/>
        </w:rPr>
        <w:t>i</w:t>
      </w:r>
      <w:r w:rsidR="001B5EA8" w:rsidRPr="005166A8">
        <w:rPr>
          <w:rFonts w:ascii="Malgun Gothic" w:eastAsia="Malgun Gothic" w:hAnsi="Malgun Gothic" w:cs="Malgun Gothic Semilight"/>
          <w:color w:val="1F497D"/>
        </w:rPr>
        <w:t xml:space="preserve">scono ad essi, </w:t>
      </w:r>
      <w:r w:rsidRPr="005166A8">
        <w:rPr>
          <w:rFonts w:ascii="Malgun Gothic" w:eastAsia="Malgun Gothic" w:hAnsi="Malgun Gothic" w:cs="Malgun Gothic Semilight"/>
          <w:color w:val="1F497D"/>
        </w:rPr>
        <w:t>conquistan</w:t>
      </w:r>
      <w:r w:rsidR="001B5EA8" w:rsidRPr="005166A8">
        <w:rPr>
          <w:rFonts w:ascii="Malgun Gothic" w:eastAsia="Malgun Gothic" w:hAnsi="Malgun Gothic" w:cs="Malgun Gothic Semilight"/>
          <w:color w:val="1F497D"/>
        </w:rPr>
        <w:t>d</w:t>
      </w:r>
      <w:r w:rsidRPr="005166A8">
        <w:rPr>
          <w:rFonts w:ascii="Malgun Gothic" w:eastAsia="Malgun Gothic" w:hAnsi="Malgun Gothic" w:cs="Malgun Gothic Semilight"/>
          <w:color w:val="1F497D"/>
        </w:rPr>
        <w:t>o tutto il Sud</w:t>
      </w:r>
      <w:r w:rsidR="001B5EA8" w:rsidRPr="005166A8">
        <w:rPr>
          <w:rFonts w:ascii="Malgun Gothic" w:eastAsia="Malgun Gothic" w:hAnsi="Malgun Gothic" w:cs="Malgun Gothic Semilight"/>
          <w:color w:val="1F497D"/>
        </w:rPr>
        <w:t xml:space="preserve">, in cui creano un forte stato </w:t>
      </w:r>
      <w:r w:rsidR="00256452" w:rsidRPr="005166A8">
        <w:rPr>
          <w:rFonts w:ascii="Malgun Gothic" w:eastAsia="Malgun Gothic" w:hAnsi="Malgun Gothic" w:cs="Malgun Gothic Semilight"/>
          <w:color w:val="1F497D"/>
        </w:rPr>
        <w:t>feudale, molto ben organizzato</w:t>
      </w:r>
    </w:p>
    <w:p w:rsidR="002742CD" w:rsidRPr="005166A8" w:rsidRDefault="001C2D00"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u w:val="single"/>
        </w:rPr>
        <w:t>1186</w:t>
      </w:r>
      <w:r w:rsidRPr="005166A8">
        <w:rPr>
          <w:rFonts w:ascii="Malgun Gothic" w:eastAsia="Malgun Gothic" w:hAnsi="Malgun Gothic" w:cs="Malgun Gothic Semilight"/>
          <w:color w:val="1F497D"/>
        </w:rPr>
        <w:t xml:space="preserve">, matrimonio tra Enrico </w:t>
      </w:r>
      <w:proofErr w:type="spellStart"/>
      <w:r w:rsidRPr="005166A8">
        <w:rPr>
          <w:rFonts w:ascii="Malgun Gothic" w:eastAsia="Malgun Gothic" w:hAnsi="Malgun Gothic" w:cs="Malgun Gothic Semilight"/>
          <w:color w:val="1F497D"/>
        </w:rPr>
        <w:t>VI</w:t>
      </w:r>
      <w:proofErr w:type="spellEnd"/>
      <w:r w:rsidRPr="005166A8">
        <w:rPr>
          <w:rFonts w:ascii="Malgun Gothic" w:eastAsia="Malgun Gothic" w:hAnsi="Malgun Gothic" w:cs="Malgun Gothic Semilight"/>
          <w:color w:val="1F497D"/>
        </w:rPr>
        <w:t xml:space="preserve"> </w:t>
      </w:r>
      <w:r w:rsidR="002742CD" w:rsidRPr="005166A8">
        <w:rPr>
          <w:rFonts w:ascii="Malgun Gothic" w:eastAsia="Malgun Gothic" w:hAnsi="Malgun Gothic" w:cs="Malgun Gothic Semilight"/>
          <w:color w:val="1F497D"/>
        </w:rPr>
        <w:t>e Costanza: il Sud diventa parte della corona Sv</w:t>
      </w:r>
      <w:r w:rsidR="002742CD" w:rsidRPr="005166A8">
        <w:rPr>
          <w:rFonts w:ascii="Malgun Gothic" w:eastAsia="Malgun Gothic" w:hAnsi="Malgun Gothic" w:cs="Malgun Gothic Semilight"/>
          <w:color w:val="1F497D"/>
        </w:rPr>
        <w:t>e</w:t>
      </w:r>
      <w:r w:rsidR="002742CD" w:rsidRPr="005166A8">
        <w:rPr>
          <w:rFonts w:ascii="Malgun Gothic" w:eastAsia="Malgun Gothic" w:hAnsi="Malgun Gothic" w:cs="Malgun Gothic Semilight"/>
          <w:color w:val="1F497D"/>
        </w:rPr>
        <w:t xml:space="preserve">va; </w:t>
      </w:r>
      <w:r w:rsidR="001B5EA8" w:rsidRPr="005166A8">
        <w:rPr>
          <w:rFonts w:ascii="Malgun Gothic" w:eastAsia="Malgun Gothic" w:hAnsi="Malgun Gothic" w:cs="Malgun Gothic Semilight"/>
          <w:color w:val="1F497D"/>
        </w:rPr>
        <w:t xml:space="preserve">splendido </w:t>
      </w:r>
      <w:r w:rsidR="002742CD" w:rsidRPr="005166A8">
        <w:rPr>
          <w:rFonts w:ascii="Malgun Gothic" w:eastAsia="Malgun Gothic" w:hAnsi="Malgun Gothic" w:cs="Malgun Gothic Semilight"/>
          <w:color w:val="1F497D"/>
        </w:rPr>
        <w:t>regno di Federico II</w:t>
      </w:r>
    </w:p>
    <w:p w:rsidR="002742CD" w:rsidRPr="005166A8" w:rsidRDefault="002742CD"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t>Alla morte di Federico, suo figlio Manfredi prende il potere; il suo ghibellinismo preoccupa il papa che chiama in aiuto i Francesi, cui viene offerta la corona di S</w:t>
      </w:r>
      <w:r w:rsidRPr="005166A8">
        <w:rPr>
          <w:rFonts w:ascii="Malgun Gothic" w:eastAsia="Malgun Gothic" w:hAnsi="Malgun Gothic" w:cs="Malgun Gothic Semilight"/>
          <w:color w:val="1F497D"/>
        </w:rPr>
        <w:t>i</w:t>
      </w:r>
      <w:r w:rsidRPr="005166A8">
        <w:rPr>
          <w:rFonts w:ascii="Malgun Gothic" w:eastAsia="Malgun Gothic" w:hAnsi="Malgun Gothic" w:cs="Malgun Gothic Semilight"/>
          <w:color w:val="1F497D"/>
        </w:rPr>
        <w:t>cilia (Carlo d’Angi</w:t>
      </w:r>
      <w:r w:rsidR="00256452" w:rsidRPr="005166A8">
        <w:rPr>
          <w:rFonts w:ascii="Malgun Gothic" w:eastAsia="Malgun Gothic" w:hAnsi="Malgun Gothic" w:cs="Malgun Gothic Semilight"/>
          <w:color w:val="1F497D"/>
        </w:rPr>
        <w:t>ò</w:t>
      </w:r>
      <w:r w:rsidRPr="005166A8">
        <w:rPr>
          <w:rFonts w:ascii="Malgun Gothic" w:eastAsia="Malgun Gothic" w:hAnsi="Malgun Gothic" w:cs="Malgun Gothic Semilight"/>
          <w:color w:val="1F497D"/>
        </w:rPr>
        <w:t xml:space="preserve"> batte Manfredi nella battaglia di Benevento del </w:t>
      </w:r>
      <w:r w:rsidRPr="005166A8">
        <w:rPr>
          <w:rFonts w:ascii="Malgun Gothic" w:eastAsia="Malgun Gothic" w:hAnsi="Malgun Gothic" w:cs="Malgun Gothic Semilight"/>
          <w:b/>
          <w:color w:val="1F497D"/>
          <w:u w:val="single"/>
        </w:rPr>
        <w:t>1266</w:t>
      </w:r>
      <w:r w:rsidRPr="005166A8">
        <w:rPr>
          <w:rFonts w:ascii="Malgun Gothic" w:eastAsia="Malgun Gothic" w:hAnsi="Malgun Gothic" w:cs="Malgun Gothic Semilight"/>
          <w:color w:val="1F497D"/>
        </w:rPr>
        <w:t>)</w:t>
      </w:r>
    </w:p>
    <w:p w:rsidR="001B5EA8" w:rsidRPr="005166A8" w:rsidRDefault="002742CD"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t xml:space="preserve">Malgoverno angioino sull’Italia meridionale e </w:t>
      </w:r>
      <w:r w:rsidR="007348AB" w:rsidRPr="005166A8">
        <w:rPr>
          <w:rFonts w:ascii="Malgun Gothic" w:eastAsia="Malgun Gothic" w:hAnsi="Malgun Gothic" w:cs="Malgun Gothic Semilight"/>
          <w:color w:val="1F497D"/>
        </w:rPr>
        <w:t xml:space="preserve">loro </w:t>
      </w:r>
      <w:r w:rsidRPr="005166A8">
        <w:rPr>
          <w:rFonts w:ascii="Malgun Gothic" w:eastAsia="Malgun Gothic" w:hAnsi="Malgun Gothic" w:cs="Malgun Gothic Semilight"/>
          <w:color w:val="1F497D"/>
        </w:rPr>
        <w:t>cacciata dalla sola Sicilia</w:t>
      </w:r>
      <w:r w:rsidR="001B5EA8" w:rsidRPr="005166A8">
        <w:rPr>
          <w:rFonts w:ascii="Malgun Gothic" w:eastAsia="Malgun Gothic" w:hAnsi="Malgun Gothic" w:cs="Malgun Gothic Semilight"/>
          <w:color w:val="1F497D"/>
        </w:rPr>
        <w:t xml:space="preserve">, grazie all’aiuto </w:t>
      </w:r>
      <w:r w:rsidR="007348AB" w:rsidRPr="005166A8">
        <w:rPr>
          <w:rFonts w:ascii="Malgun Gothic" w:eastAsia="Malgun Gothic" w:hAnsi="Malgun Gothic" w:cs="Malgun Gothic Semilight"/>
          <w:color w:val="1F497D"/>
        </w:rPr>
        <w:t>dato ai siciliani da</w:t>
      </w:r>
      <w:r w:rsidR="001B5EA8" w:rsidRPr="005166A8">
        <w:rPr>
          <w:rFonts w:ascii="Malgun Gothic" w:eastAsia="Malgun Gothic" w:hAnsi="Malgun Gothic" w:cs="Malgun Gothic Semilight"/>
          <w:color w:val="1F497D"/>
        </w:rPr>
        <w:t>gli Aragonesi</w:t>
      </w:r>
      <w:r w:rsidR="00C67A64" w:rsidRPr="005166A8">
        <w:rPr>
          <w:rFonts w:ascii="Malgun Gothic" w:eastAsia="Malgun Gothic" w:hAnsi="Malgun Gothic" w:cs="Malgun Gothic Semilight"/>
          <w:color w:val="1F497D"/>
        </w:rPr>
        <w:t xml:space="preserve"> (guerra del Vespro, </w:t>
      </w:r>
      <w:r w:rsidR="001B5EA8" w:rsidRPr="005166A8">
        <w:rPr>
          <w:rFonts w:ascii="Malgun Gothic" w:eastAsia="Malgun Gothic" w:hAnsi="Malgun Gothic" w:cs="Malgun Gothic Semilight"/>
          <w:b/>
          <w:color w:val="1F497D"/>
          <w:u w:val="single"/>
        </w:rPr>
        <w:t>1302</w:t>
      </w:r>
      <w:r w:rsidR="001B5EA8" w:rsidRPr="005166A8">
        <w:rPr>
          <w:rFonts w:ascii="Malgun Gothic" w:eastAsia="Malgun Gothic" w:hAnsi="Malgun Gothic" w:cs="Malgun Gothic Semilight"/>
          <w:color w:val="1F497D"/>
        </w:rPr>
        <w:t>); gli Aragonesi conquistano poi tutto il Sud.</w:t>
      </w:r>
    </w:p>
    <w:p w:rsidR="001C2D00" w:rsidRPr="005166A8" w:rsidRDefault="001C2D00" w:rsidP="00EF1C71">
      <w:pPr>
        <w:spacing w:before="40" w:after="40"/>
        <w:jc w:val="both"/>
        <w:rPr>
          <w:rFonts w:ascii="Malgun Gothic" w:eastAsia="Malgun Gothic" w:hAnsi="Malgun Gothic" w:cs="Malgun Gothic Semilight"/>
          <w:color w:val="1F497D"/>
          <w:u w:val="single"/>
        </w:rPr>
      </w:pPr>
    </w:p>
    <w:p w:rsidR="001C2D00" w:rsidRPr="005166A8" w:rsidRDefault="001C2D00" w:rsidP="00EF1C71">
      <w:pPr>
        <w:spacing w:before="40" w:after="40"/>
        <w:ind w:left="1776"/>
        <w:jc w:val="both"/>
        <w:rPr>
          <w:rFonts w:ascii="Malgun Gothic" w:eastAsia="Malgun Gothic" w:hAnsi="Malgun Gothic" w:cs="Malgun Gothic Semilight"/>
          <w:b/>
          <w:color w:val="1F497D"/>
        </w:rPr>
      </w:pPr>
      <w:r w:rsidRPr="005166A8">
        <w:rPr>
          <w:rFonts w:ascii="Malgun Gothic" w:eastAsia="Malgun Gothic" w:hAnsi="Malgun Gothic" w:cs="Malgun Gothic Semilight"/>
          <w:b/>
          <w:color w:val="1F497D"/>
          <w:u w:val="single"/>
        </w:rPr>
        <w:t xml:space="preserve">Ruolo del papato nella storia d’Italia </w:t>
      </w:r>
    </w:p>
    <w:p w:rsidR="001C2D00" w:rsidRPr="005166A8" w:rsidRDefault="001C2D00"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t>Appoggio ai Franchi contro i Longobardi</w:t>
      </w:r>
    </w:p>
    <w:p w:rsidR="001C2D00" w:rsidRPr="005166A8" w:rsidRDefault="001C28DB"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t xml:space="preserve">Appoggio ai </w:t>
      </w:r>
      <w:r w:rsidR="001C2D00" w:rsidRPr="005166A8">
        <w:rPr>
          <w:rFonts w:ascii="Malgun Gothic" w:eastAsia="Malgun Gothic" w:hAnsi="Malgun Gothic" w:cs="Malgun Gothic Semilight"/>
          <w:color w:val="1F497D"/>
        </w:rPr>
        <w:t>Normanni</w:t>
      </w:r>
      <w:r w:rsidRPr="005166A8">
        <w:rPr>
          <w:rFonts w:ascii="Malgun Gothic" w:eastAsia="Malgun Gothic" w:hAnsi="Malgun Gothic" w:cs="Malgun Gothic Semilight"/>
          <w:color w:val="1F497D"/>
        </w:rPr>
        <w:t>, che vengono nominati dal papa suoi vassalli e cui ve</w:t>
      </w:r>
      <w:r w:rsidRPr="005166A8">
        <w:rPr>
          <w:rFonts w:ascii="Malgun Gothic" w:eastAsia="Malgun Gothic" w:hAnsi="Malgun Gothic" w:cs="Malgun Gothic Semilight"/>
          <w:color w:val="1F497D"/>
        </w:rPr>
        <w:t>n</w:t>
      </w:r>
      <w:r w:rsidRPr="005166A8">
        <w:rPr>
          <w:rFonts w:ascii="Malgun Gothic" w:eastAsia="Malgun Gothic" w:hAnsi="Malgun Gothic" w:cs="Malgun Gothic Semilight"/>
          <w:color w:val="1F497D"/>
        </w:rPr>
        <w:t xml:space="preserve">gono riconosciute </w:t>
      </w:r>
      <w:r w:rsidR="001C2D00" w:rsidRPr="005166A8">
        <w:rPr>
          <w:rFonts w:ascii="Malgun Gothic" w:eastAsia="Malgun Gothic" w:hAnsi="Malgun Gothic" w:cs="Malgun Gothic Semilight"/>
          <w:color w:val="1F497D"/>
        </w:rPr>
        <w:t>le conquiste nel Sud</w:t>
      </w:r>
      <w:r w:rsidRPr="005166A8">
        <w:rPr>
          <w:rFonts w:ascii="Malgun Gothic" w:eastAsia="Malgun Gothic" w:hAnsi="Malgun Gothic" w:cs="Malgun Gothic Semilight"/>
          <w:color w:val="1F497D"/>
        </w:rPr>
        <w:t xml:space="preserve"> d’Italia per evitare che si espandano </w:t>
      </w:r>
      <w:r w:rsidR="00C02626" w:rsidRPr="005166A8">
        <w:rPr>
          <w:rFonts w:ascii="Malgun Gothic" w:eastAsia="Malgun Gothic" w:hAnsi="Malgun Gothic" w:cs="Malgun Gothic Semilight"/>
          <w:color w:val="1F497D"/>
        </w:rPr>
        <w:t xml:space="preserve">verso nord, </w:t>
      </w:r>
      <w:r w:rsidRPr="005166A8">
        <w:rPr>
          <w:rFonts w:ascii="Malgun Gothic" w:eastAsia="Malgun Gothic" w:hAnsi="Malgun Gothic" w:cs="Malgun Gothic Semilight"/>
          <w:color w:val="1F497D"/>
        </w:rPr>
        <w:t>ai danni dello Stato della Chiesa</w:t>
      </w:r>
      <w:r w:rsidR="00EF4C6B" w:rsidRPr="005166A8">
        <w:rPr>
          <w:rFonts w:ascii="Malgun Gothic" w:eastAsia="Malgun Gothic" w:hAnsi="Malgun Gothic" w:cs="Malgun Gothic Semilight"/>
          <w:color w:val="1F497D"/>
        </w:rPr>
        <w:t>.</w:t>
      </w:r>
    </w:p>
    <w:p w:rsidR="001C2D00" w:rsidRPr="005166A8" w:rsidRDefault="001C2D00" w:rsidP="00EF1C71">
      <w:pPr>
        <w:numPr>
          <w:ilvl w:val="0"/>
          <w:numId w:val="1"/>
        </w:numPr>
        <w:tabs>
          <w:tab w:val="clear" w:pos="360"/>
          <w:tab w:val="num" w:pos="2136"/>
        </w:tabs>
        <w:spacing w:before="40" w:after="40"/>
        <w:ind w:left="2136"/>
        <w:jc w:val="both"/>
        <w:rPr>
          <w:rFonts w:ascii="Malgun Gothic" w:eastAsia="Malgun Gothic" w:hAnsi="Malgun Gothic" w:cs="Malgun Gothic Semilight"/>
          <w:color w:val="1F497D"/>
        </w:rPr>
      </w:pPr>
      <w:r w:rsidRPr="005166A8">
        <w:rPr>
          <w:rFonts w:ascii="Malgun Gothic" w:eastAsia="Malgun Gothic" w:hAnsi="Malgun Gothic" w:cs="Malgun Gothic Semilight"/>
          <w:color w:val="1F497D"/>
        </w:rPr>
        <w:lastRenderedPageBreak/>
        <w:t>Appoggio dato agli Angio</w:t>
      </w:r>
      <w:r w:rsidR="006804FC" w:rsidRPr="005166A8">
        <w:rPr>
          <w:rFonts w:ascii="Malgun Gothic" w:eastAsia="Malgun Gothic" w:hAnsi="Malgun Gothic" w:cs="Malgun Gothic Semilight"/>
          <w:color w:val="1F497D"/>
        </w:rPr>
        <w:t>i</w:t>
      </w:r>
      <w:r w:rsidRPr="005166A8">
        <w:rPr>
          <w:rFonts w:ascii="Malgun Gothic" w:eastAsia="Malgun Gothic" w:hAnsi="Malgun Gothic" w:cs="Malgun Gothic Semilight"/>
          <w:color w:val="1F497D"/>
        </w:rPr>
        <w:t>ni</w:t>
      </w:r>
      <w:r w:rsidR="00B165CE" w:rsidRPr="005166A8">
        <w:rPr>
          <w:rFonts w:ascii="Malgun Gothic" w:eastAsia="Malgun Gothic" w:hAnsi="Malgun Gothic" w:cs="Malgun Gothic Semilight"/>
          <w:color w:val="1F497D"/>
        </w:rPr>
        <w:t xml:space="preserve">, </w:t>
      </w:r>
      <w:r w:rsidR="00C02626" w:rsidRPr="005166A8">
        <w:rPr>
          <w:rFonts w:ascii="Malgun Gothic" w:eastAsia="Malgun Gothic" w:hAnsi="Malgun Gothic" w:cs="Malgun Gothic Semilight"/>
          <w:color w:val="1F497D"/>
        </w:rPr>
        <w:t xml:space="preserve">cui viene </w:t>
      </w:r>
      <w:r w:rsidRPr="005166A8">
        <w:rPr>
          <w:rFonts w:ascii="Malgun Gothic" w:eastAsia="Malgun Gothic" w:hAnsi="Malgun Gothic" w:cs="Malgun Gothic Semilight"/>
          <w:color w:val="1F497D"/>
        </w:rPr>
        <w:t>off</w:t>
      </w:r>
      <w:r w:rsidR="00C02626" w:rsidRPr="005166A8">
        <w:rPr>
          <w:rFonts w:ascii="Malgun Gothic" w:eastAsia="Malgun Gothic" w:hAnsi="Malgun Gothic" w:cs="Malgun Gothic Semilight"/>
          <w:color w:val="1F497D"/>
        </w:rPr>
        <w:t>erta</w:t>
      </w:r>
      <w:r w:rsidRPr="005166A8">
        <w:rPr>
          <w:rFonts w:ascii="Malgun Gothic" w:eastAsia="Malgun Gothic" w:hAnsi="Malgun Gothic" w:cs="Malgun Gothic Semilight"/>
          <w:color w:val="1F497D"/>
        </w:rPr>
        <w:t xml:space="preserve"> la corona di Sicilia</w:t>
      </w:r>
      <w:r w:rsidR="00B165CE" w:rsidRPr="005166A8">
        <w:rPr>
          <w:rFonts w:ascii="Malgun Gothic" w:eastAsia="Malgun Gothic" w:hAnsi="Malgun Gothic" w:cs="Malgun Gothic Semilight"/>
          <w:color w:val="1F497D"/>
        </w:rPr>
        <w:t xml:space="preserve">, </w:t>
      </w:r>
      <w:r w:rsidRPr="005166A8">
        <w:rPr>
          <w:rFonts w:ascii="Malgun Gothic" w:eastAsia="Malgun Gothic" w:hAnsi="Malgun Gothic" w:cs="Malgun Gothic Semilight"/>
          <w:color w:val="1F497D"/>
        </w:rPr>
        <w:t xml:space="preserve"> contro gli Sv</w:t>
      </w:r>
      <w:r w:rsidRPr="005166A8">
        <w:rPr>
          <w:rFonts w:ascii="Malgun Gothic" w:eastAsia="Malgun Gothic" w:hAnsi="Malgun Gothic" w:cs="Malgun Gothic Semilight"/>
          <w:color w:val="1F497D"/>
        </w:rPr>
        <w:t>e</w:t>
      </w:r>
      <w:r w:rsidRPr="005166A8">
        <w:rPr>
          <w:rFonts w:ascii="Malgun Gothic" w:eastAsia="Malgun Gothic" w:hAnsi="Malgun Gothic" w:cs="Malgun Gothic Semilight"/>
          <w:color w:val="1F497D"/>
        </w:rPr>
        <w:t>vi che vogliono stringere il papato in una morsa</w:t>
      </w:r>
      <w:r w:rsidR="006804FC" w:rsidRPr="005166A8">
        <w:rPr>
          <w:rFonts w:ascii="Malgun Gothic" w:eastAsia="Malgun Gothic" w:hAnsi="Malgun Gothic" w:cs="Malgun Gothic Semilight"/>
          <w:color w:val="1F497D"/>
        </w:rPr>
        <w:t>.</w:t>
      </w:r>
    </w:p>
    <w:p w:rsidR="002742CD" w:rsidRPr="005166A8" w:rsidRDefault="002742CD" w:rsidP="00EF1C71">
      <w:pPr>
        <w:spacing w:before="40" w:after="40"/>
        <w:ind w:left="1776"/>
        <w:jc w:val="both"/>
        <w:rPr>
          <w:rFonts w:ascii="Malgun Gothic" w:eastAsia="Malgun Gothic" w:hAnsi="Malgun Gothic" w:cs="Malgun Gothic Semilight"/>
        </w:rPr>
      </w:pPr>
    </w:p>
    <w:p w:rsidR="002742CD" w:rsidRPr="005166A8" w:rsidRDefault="002742CD" w:rsidP="00EF1C71">
      <w:pPr>
        <w:spacing w:before="40" w:after="40"/>
        <w:ind w:left="360"/>
        <w:jc w:val="both"/>
        <w:rPr>
          <w:rFonts w:ascii="Malgun Gothic" w:eastAsia="Malgun Gothic" w:hAnsi="Malgun Gothic" w:cs="Malgun Gothic Semilight"/>
        </w:rPr>
      </w:pPr>
    </w:p>
    <w:p w:rsidR="005B4298" w:rsidRPr="005166A8" w:rsidRDefault="005B4298" w:rsidP="00EF1C71">
      <w:pPr>
        <w:spacing w:before="40" w:after="40"/>
        <w:jc w:val="both"/>
        <w:rPr>
          <w:rFonts w:ascii="Malgun Gothic" w:eastAsia="Malgun Gothic" w:hAnsi="Malgun Gothic" w:cs="Malgun Gothic Semilight"/>
          <w:b/>
        </w:rPr>
      </w:pPr>
    </w:p>
    <w:p w:rsidR="005B4298" w:rsidRPr="005166A8" w:rsidRDefault="005B4298" w:rsidP="00EF1C71">
      <w:pPr>
        <w:spacing w:before="40" w:after="40"/>
        <w:jc w:val="both"/>
        <w:rPr>
          <w:rFonts w:ascii="Malgun Gothic" w:eastAsia="Malgun Gothic" w:hAnsi="Malgun Gothic" w:cs="Malgun Gothic Semilight"/>
        </w:rPr>
      </w:pPr>
    </w:p>
    <w:p w:rsidR="005B4298" w:rsidRPr="005166A8" w:rsidRDefault="005B4298" w:rsidP="00EF1C71">
      <w:pPr>
        <w:spacing w:before="40" w:after="40"/>
        <w:jc w:val="both"/>
        <w:rPr>
          <w:rFonts w:ascii="Malgun Gothic" w:eastAsia="Malgun Gothic" w:hAnsi="Malgun Gothic" w:cs="Malgun Gothic Semilight"/>
        </w:rPr>
      </w:pPr>
    </w:p>
    <w:p w:rsidR="00BC1F0E" w:rsidRPr="005166A8" w:rsidRDefault="002A1F3E" w:rsidP="00EF1C71">
      <w:pPr>
        <w:keepNext/>
        <w:spacing w:before="40" w:after="40"/>
        <w:jc w:val="both"/>
        <w:rPr>
          <w:rFonts w:ascii="Malgun Gothic" w:eastAsia="Malgun Gothic" w:hAnsi="Malgun Gothic" w:cs="Malgun Gothic Semilight"/>
        </w:rPr>
      </w:pPr>
      <w:r w:rsidRPr="005166A8">
        <w:rPr>
          <w:rFonts w:ascii="Malgun Gothic" w:eastAsia="Malgun Gothic" w:hAnsi="Malgun Gothic" w:cs="Malgun Gothic Semilight"/>
          <w:noProof/>
        </w:rPr>
        <w:drawing>
          <wp:inline distT="0" distB="0" distL="0" distR="0">
            <wp:extent cx="5295900" cy="409956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95900" cy="4099560"/>
                    </a:xfrm>
                    <a:prstGeom prst="rect">
                      <a:avLst/>
                    </a:prstGeom>
                    <a:noFill/>
                    <a:ln w="9525">
                      <a:noFill/>
                      <a:miter lim="800000"/>
                      <a:headEnd/>
                      <a:tailEnd/>
                    </a:ln>
                  </pic:spPr>
                </pic:pic>
              </a:graphicData>
            </a:graphic>
          </wp:inline>
        </w:drawing>
      </w:r>
    </w:p>
    <w:p w:rsidR="00BC1F0E" w:rsidRPr="005166A8" w:rsidRDefault="00BC1F0E" w:rsidP="00EF1C71">
      <w:p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b/>
        </w:rPr>
        <w:t xml:space="preserve">Figura </w:t>
      </w:r>
      <w:r w:rsidR="00917F71" w:rsidRPr="005166A8">
        <w:rPr>
          <w:rFonts w:ascii="Malgun Gothic" w:eastAsia="Malgun Gothic" w:hAnsi="Malgun Gothic" w:cs="Malgun Gothic Semilight"/>
          <w:b/>
        </w:rPr>
        <w:fldChar w:fldCharType="begin"/>
      </w:r>
      <w:r w:rsidRPr="005166A8">
        <w:rPr>
          <w:rFonts w:ascii="Malgun Gothic" w:eastAsia="Malgun Gothic" w:hAnsi="Malgun Gothic" w:cs="Malgun Gothic Semilight"/>
          <w:b/>
        </w:rPr>
        <w:instrText xml:space="preserve"> SEQ Figura \* ARABIC </w:instrText>
      </w:r>
      <w:r w:rsidR="00917F71" w:rsidRPr="005166A8">
        <w:rPr>
          <w:rFonts w:ascii="Malgun Gothic" w:eastAsia="Malgun Gothic" w:hAnsi="Malgun Gothic" w:cs="Malgun Gothic Semilight"/>
          <w:b/>
        </w:rPr>
        <w:fldChar w:fldCharType="separate"/>
      </w:r>
      <w:r w:rsidR="00FA1786">
        <w:rPr>
          <w:rFonts w:ascii="Malgun Gothic" w:eastAsia="Malgun Gothic" w:hAnsi="Malgun Gothic" w:cs="Malgun Gothic Semilight"/>
          <w:b/>
          <w:noProof/>
        </w:rPr>
        <w:t>1</w:t>
      </w:r>
      <w:r w:rsidR="00917F71" w:rsidRPr="005166A8">
        <w:rPr>
          <w:rFonts w:ascii="Malgun Gothic" w:eastAsia="Malgun Gothic" w:hAnsi="Malgun Gothic" w:cs="Malgun Gothic Semilight"/>
          <w:b/>
        </w:rPr>
        <w:fldChar w:fldCharType="end"/>
      </w:r>
      <w:r w:rsidRPr="005166A8">
        <w:rPr>
          <w:rFonts w:ascii="Malgun Gothic" w:eastAsia="Malgun Gothic" w:hAnsi="Malgun Gothic" w:cs="Malgun Gothic Semilight"/>
          <w:b/>
        </w:rPr>
        <w:t xml:space="preserve"> L’Italia longobarda e bizantina</w:t>
      </w:r>
    </w:p>
    <w:p w:rsidR="00105BC9" w:rsidRPr="005166A8" w:rsidRDefault="00105BC9" w:rsidP="00EF1C71">
      <w:pPr>
        <w:pStyle w:val="Didascalia"/>
        <w:jc w:val="both"/>
        <w:rPr>
          <w:rFonts w:ascii="Malgun Gothic" w:eastAsia="Malgun Gothic" w:hAnsi="Malgun Gothic" w:cs="Malgun Gothic Semilight"/>
        </w:rPr>
      </w:pPr>
    </w:p>
    <w:p w:rsidR="00105BC9" w:rsidRPr="005166A8" w:rsidRDefault="00105BC9" w:rsidP="00EF1C71">
      <w:pPr>
        <w:spacing w:before="40" w:after="40"/>
        <w:jc w:val="both"/>
        <w:rPr>
          <w:rFonts w:ascii="Malgun Gothic" w:eastAsia="Malgun Gothic" w:hAnsi="Malgun Gothic" w:cs="Malgun Gothic Semilight"/>
        </w:rPr>
      </w:pPr>
    </w:p>
    <w:p w:rsidR="00105BC9" w:rsidRPr="005166A8" w:rsidRDefault="002A1F3E" w:rsidP="00EF1C71">
      <w:pPr>
        <w:keepNext/>
        <w:spacing w:before="40" w:after="40"/>
        <w:jc w:val="both"/>
        <w:rPr>
          <w:rFonts w:ascii="Malgun Gothic" w:eastAsia="Malgun Gothic" w:hAnsi="Malgun Gothic" w:cs="Malgun Gothic Semilight"/>
        </w:rPr>
      </w:pPr>
      <w:r w:rsidRPr="005166A8">
        <w:rPr>
          <w:rFonts w:ascii="Malgun Gothic" w:eastAsia="Malgun Gothic" w:hAnsi="Malgun Gothic" w:cs="Malgun Gothic Semilight"/>
          <w:noProof/>
        </w:rPr>
        <w:lastRenderedPageBreak/>
        <w:drawing>
          <wp:inline distT="0" distB="0" distL="0" distR="0">
            <wp:extent cx="5433060" cy="545592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33060" cy="5455920"/>
                    </a:xfrm>
                    <a:prstGeom prst="rect">
                      <a:avLst/>
                    </a:prstGeom>
                    <a:noFill/>
                    <a:ln w="9525">
                      <a:noFill/>
                      <a:miter lim="800000"/>
                      <a:headEnd/>
                      <a:tailEnd/>
                    </a:ln>
                  </pic:spPr>
                </pic:pic>
              </a:graphicData>
            </a:graphic>
          </wp:inline>
        </w:drawing>
      </w:r>
    </w:p>
    <w:p w:rsidR="00105BC9" w:rsidRPr="005166A8" w:rsidRDefault="00105BC9" w:rsidP="00EF1C71">
      <w:pPr>
        <w:spacing w:before="40" w:after="40"/>
        <w:jc w:val="both"/>
        <w:rPr>
          <w:rFonts w:ascii="Malgun Gothic" w:eastAsia="Malgun Gothic" w:hAnsi="Malgun Gothic" w:cs="Malgun Gothic Semilight"/>
          <w:b/>
        </w:rPr>
      </w:pPr>
      <w:r w:rsidRPr="005166A8">
        <w:rPr>
          <w:rFonts w:ascii="Malgun Gothic" w:eastAsia="Malgun Gothic" w:hAnsi="Malgun Gothic" w:cs="Malgun Gothic Semilight"/>
          <w:b/>
        </w:rPr>
        <w:t xml:space="preserve">Figura </w:t>
      </w:r>
      <w:r w:rsidR="00917F71" w:rsidRPr="005166A8">
        <w:rPr>
          <w:rFonts w:ascii="Malgun Gothic" w:eastAsia="Malgun Gothic" w:hAnsi="Malgun Gothic" w:cs="Malgun Gothic Semilight"/>
          <w:b/>
        </w:rPr>
        <w:fldChar w:fldCharType="begin"/>
      </w:r>
      <w:r w:rsidRPr="005166A8">
        <w:rPr>
          <w:rFonts w:ascii="Malgun Gothic" w:eastAsia="Malgun Gothic" w:hAnsi="Malgun Gothic" w:cs="Malgun Gothic Semilight"/>
          <w:b/>
        </w:rPr>
        <w:instrText xml:space="preserve"> SEQ Figura \* ARABIC </w:instrText>
      </w:r>
      <w:r w:rsidR="00917F71" w:rsidRPr="005166A8">
        <w:rPr>
          <w:rFonts w:ascii="Malgun Gothic" w:eastAsia="Malgun Gothic" w:hAnsi="Malgun Gothic" w:cs="Malgun Gothic Semilight"/>
          <w:b/>
        </w:rPr>
        <w:fldChar w:fldCharType="separate"/>
      </w:r>
      <w:r w:rsidR="00FA1786">
        <w:rPr>
          <w:rFonts w:ascii="Malgun Gothic" w:eastAsia="Malgun Gothic" w:hAnsi="Malgun Gothic" w:cs="Malgun Gothic Semilight"/>
          <w:b/>
          <w:noProof/>
        </w:rPr>
        <w:t>2</w:t>
      </w:r>
      <w:r w:rsidR="00917F71" w:rsidRPr="005166A8">
        <w:rPr>
          <w:rFonts w:ascii="Malgun Gothic" w:eastAsia="Malgun Gothic" w:hAnsi="Malgun Gothic" w:cs="Malgun Gothic Semilight"/>
          <w:b/>
        </w:rPr>
        <w:fldChar w:fldCharType="end"/>
      </w:r>
      <w:r w:rsidRPr="005166A8">
        <w:rPr>
          <w:rFonts w:ascii="Malgun Gothic" w:eastAsia="Malgun Gothic" w:hAnsi="Malgun Gothic" w:cs="Malgun Gothic Semilight"/>
          <w:b/>
        </w:rPr>
        <w:t xml:space="preserve"> Il Regno d’Italia ed</w:t>
      </w:r>
      <w:r w:rsidR="00BC1F0E" w:rsidRPr="005166A8">
        <w:rPr>
          <w:rFonts w:ascii="Malgun Gothic" w:eastAsia="Malgun Gothic" w:hAnsi="Malgun Gothic" w:cs="Malgun Gothic Semilight"/>
          <w:b/>
        </w:rPr>
        <w:t xml:space="preserve"> il Sacro Romano Impero verso il 900</w:t>
      </w:r>
      <w:r w:rsidRPr="005166A8">
        <w:rPr>
          <w:rFonts w:ascii="Malgun Gothic" w:eastAsia="Malgun Gothic" w:hAnsi="Malgun Gothic" w:cs="Malgun Gothic Semilight"/>
          <w:b/>
        </w:rPr>
        <w:t>.</w:t>
      </w:r>
    </w:p>
    <w:p w:rsidR="005B4298" w:rsidRPr="005166A8" w:rsidRDefault="005B4298" w:rsidP="00EF1C71">
      <w:pPr>
        <w:spacing w:before="40" w:after="40"/>
        <w:jc w:val="both"/>
        <w:rPr>
          <w:rFonts w:ascii="Malgun Gothic" w:eastAsia="Malgun Gothic" w:hAnsi="Malgun Gothic" w:cs="Malgun Gothic Semilight"/>
          <w:b/>
        </w:rPr>
      </w:pPr>
    </w:p>
    <w:p w:rsidR="00313B31" w:rsidRDefault="00313B31">
      <w:pPr>
        <w:rPr>
          <w:rFonts w:ascii="Malgun Gothic" w:eastAsia="Malgun Gothic" w:hAnsi="Malgun Gothic" w:cs="Malgun Gothic Semilight"/>
          <w:b/>
        </w:rPr>
      </w:pPr>
      <w:r>
        <w:rPr>
          <w:rFonts w:ascii="Malgun Gothic" w:eastAsia="Malgun Gothic" w:hAnsi="Malgun Gothic" w:cs="Malgun Gothic Semilight"/>
          <w:b/>
        </w:rPr>
        <w:br w:type="page"/>
      </w:r>
    </w:p>
    <w:p w:rsidR="00273597" w:rsidRPr="005166A8" w:rsidRDefault="00273597" w:rsidP="00EF1C71">
      <w:pPr>
        <w:spacing w:before="40" w:after="40"/>
        <w:jc w:val="both"/>
        <w:rPr>
          <w:rFonts w:ascii="Malgun Gothic" w:eastAsia="Malgun Gothic" w:hAnsi="Malgun Gothic" w:cs="Malgun Gothic Semilight"/>
          <w:b/>
        </w:rPr>
      </w:pPr>
    </w:p>
    <w:p w:rsidR="005B4298" w:rsidRPr="00313B31" w:rsidRDefault="005B4298" w:rsidP="00313B31">
      <w:pPr>
        <w:pStyle w:val="Testonotaapidipagina"/>
        <w:pBdr>
          <w:top w:val="single" w:sz="4" w:space="1" w:color="auto"/>
          <w:left w:val="single" w:sz="4" w:space="4" w:color="auto"/>
          <w:bottom w:val="single" w:sz="4" w:space="1" w:color="auto"/>
          <w:right w:val="single" w:sz="4" w:space="4" w:color="auto"/>
        </w:pBdr>
        <w:ind w:left="2124"/>
        <w:jc w:val="both"/>
        <w:rPr>
          <w:rFonts w:ascii="Malgun Gothic" w:eastAsia="Malgun Gothic" w:hAnsi="Malgun Gothic" w:cs="Malgun Gothic Semilight"/>
          <w:i/>
          <w:color w:val="002060"/>
        </w:rPr>
      </w:pPr>
      <w:r w:rsidRPr="00313B31">
        <w:rPr>
          <w:rFonts w:ascii="Malgun Gothic" w:eastAsia="Malgun Gothic" w:hAnsi="Malgun Gothic" w:cs="Malgun Gothic Semilight"/>
          <w:i/>
          <w:color w:val="002060"/>
        </w:rPr>
        <w:t>Storie di nomi</w:t>
      </w:r>
    </w:p>
    <w:p w:rsidR="005B4298" w:rsidRPr="00313B31" w:rsidRDefault="005B4298" w:rsidP="00313B31">
      <w:pPr>
        <w:pStyle w:val="Testonotaapidipagina"/>
        <w:pBdr>
          <w:top w:val="single" w:sz="4" w:space="1" w:color="auto"/>
          <w:left w:val="single" w:sz="4" w:space="4" w:color="auto"/>
          <w:bottom w:val="single" w:sz="4" w:space="1" w:color="auto"/>
          <w:right w:val="single" w:sz="4" w:space="4" w:color="auto"/>
        </w:pBdr>
        <w:ind w:left="2124"/>
        <w:jc w:val="both"/>
        <w:rPr>
          <w:rFonts w:ascii="Malgun Gothic" w:eastAsia="Malgun Gothic" w:hAnsi="Malgun Gothic" w:cs="Malgun Gothic Semilight"/>
          <w:b/>
          <w:color w:val="002060"/>
        </w:rPr>
      </w:pPr>
      <w:r w:rsidRPr="00313B31">
        <w:rPr>
          <w:rFonts w:ascii="Malgun Gothic" w:eastAsia="Malgun Gothic" w:hAnsi="Malgun Gothic" w:cs="Malgun Gothic Semilight"/>
          <w:b/>
          <w:color w:val="002060"/>
        </w:rPr>
        <w:t xml:space="preserve">Regno di Sicilia,  Regno di Napoli,  Regno delle Due </w:t>
      </w:r>
      <w:proofErr w:type="spellStart"/>
      <w:r w:rsidRPr="00313B31">
        <w:rPr>
          <w:rFonts w:ascii="Malgun Gothic" w:eastAsia="Malgun Gothic" w:hAnsi="Malgun Gothic" w:cs="Malgun Gothic Semilight"/>
          <w:b/>
          <w:color w:val="002060"/>
        </w:rPr>
        <w:t>Sicilie</w:t>
      </w:r>
      <w:proofErr w:type="spellEnd"/>
    </w:p>
    <w:p w:rsidR="005B4298" w:rsidRPr="00313B31" w:rsidRDefault="005B4298" w:rsidP="00313B31">
      <w:pPr>
        <w:pStyle w:val="Testonotaapidipagina"/>
        <w:ind w:left="2124"/>
        <w:jc w:val="both"/>
        <w:rPr>
          <w:rFonts w:ascii="Malgun Gothic" w:eastAsia="Malgun Gothic" w:hAnsi="Malgun Gothic" w:cs="Malgun Gothic Semilight"/>
          <w:color w:val="002060"/>
        </w:rPr>
      </w:pPr>
    </w:p>
    <w:p w:rsidR="005B4298" w:rsidRPr="00313B31" w:rsidRDefault="005B4298" w:rsidP="00313B31">
      <w:pPr>
        <w:pStyle w:val="Testonotaapidipagina"/>
        <w:ind w:left="2124"/>
        <w:jc w:val="both"/>
        <w:rPr>
          <w:rFonts w:ascii="Malgun Gothic" w:eastAsia="Malgun Gothic" w:hAnsi="Malgun Gothic" w:cs="Malgun Gothic Semilight"/>
          <w:color w:val="002060"/>
        </w:rPr>
      </w:pPr>
      <w:r w:rsidRPr="00313B31">
        <w:rPr>
          <w:rFonts w:ascii="Malgun Gothic" w:eastAsia="Malgun Gothic" w:hAnsi="Malgun Gothic" w:cs="Malgun Gothic Semilight"/>
          <w:i/>
          <w:color w:val="002060"/>
        </w:rPr>
        <w:t xml:space="preserve">Conoscere l’evoluzione dei nomi è un buon metodo per ricostruire e ricordare le  vicende storiche relative a un certo argomento. Un esempio può essere la storia della denominazione </w:t>
      </w:r>
      <w:r w:rsidRPr="00313B31">
        <w:rPr>
          <w:rFonts w:ascii="Malgun Gothic" w:eastAsia="Malgun Gothic" w:hAnsi="Malgun Gothic" w:cs="Malgun Gothic Semilight"/>
          <w:color w:val="002060"/>
        </w:rPr>
        <w:t xml:space="preserve">Regno delle Due </w:t>
      </w:r>
      <w:proofErr w:type="spellStart"/>
      <w:r w:rsidRPr="00313B31">
        <w:rPr>
          <w:rFonts w:ascii="Malgun Gothic" w:eastAsia="Malgun Gothic" w:hAnsi="Malgun Gothic" w:cs="Malgun Gothic Semilight"/>
          <w:color w:val="002060"/>
        </w:rPr>
        <w:t>Sicilie</w:t>
      </w:r>
      <w:proofErr w:type="spellEnd"/>
      <w:r w:rsidRPr="00313B31">
        <w:rPr>
          <w:rFonts w:ascii="Malgun Gothic" w:eastAsia="Malgun Gothic" w:hAnsi="Malgun Gothic" w:cs="Malgun Gothic Semilight"/>
          <w:color w:val="002060"/>
        </w:rPr>
        <w:t>.</w:t>
      </w:r>
    </w:p>
    <w:p w:rsidR="005B4298" w:rsidRPr="00313B31" w:rsidRDefault="005B4298" w:rsidP="00313B31">
      <w:pPr>
        <w:pStyle w:val="Testonotaapidipagina"/>
        <w:jc w:val="both"/>
        <w:rPr>
          <w:rFonts w:ascii="Malgun Gothic" w:eastAsia="Malgun Gothic" w:hAnsi="Malgun Gothic" w:cs="Malgun Gothic Semilight"/>
          <w:color w:val="002060"/>
        </w:rPr>
      </w:pPr>
      <w:r w:rsidRPr="00313B31">
        <w:rPr>
          <w:rFonts w:ascii="Malgun Gothic" w:eastAsia="Malgun Gothic" w:hAnsi="Malgun Gothic" w:cs="Malgun Gothic Semilight"/>
          <w:color w:val="002060"/>
        </w:rPr>
        <w:t xml:space="preserve"> </w:t>
      </w:r>
    </w:p>
    <w:p w:rsidR="005B4298" w:rsidRPr="00313B31" w:rsidRDefault="005B4298" w:rsidP="00313B31">
      <w:pPr>
        <w:pStyle w:val="Testonotaapidipagina"/>
        <w:ind w:left="2124"/>
        <w:jc w:val="both"/>
        <w:rPr>
          <w:rFonts w:ascii="Malgun Gothic" w:eastAsia="Malgun Gothic" w:hAnsi="Malgun Gothic" w:cs="Malgun Gothic Semilight"/>
          <w:color w:val="002060"/>
        </w:rPr>
      </w:pPr>
      <w:r w:rsidRPr="00313B31">
        <w:rPr>
          <w:rFonts w:ascii="Malgun Gothic" w:eastAsia="Malgun Gothic" w:hAnsi="Malgun Gothic" w:cs="Malgun Gothic Semilight"/>
          <w:color w:val="002060"/>
        </w:rPr>
        <w:t xml:space="preserve">E’ ai Normanni che si deve il nome di </w:t>
      </w:r>
      <w:r w:rsidRPr="00313B31">
        <w:rPr>
          <w:rFonts w:ascii="Malgun Gothic" w:eastAsia="Malgun Gothic" w:hAnsi="Malgun Gothic" w:cs="Malgun Gothic Semilight"/>
          <w:i/>
          <w:color w:val="002060"/>
        </w:rPr>
        <w:t>Regno di Sicilia</w:t>
      </w:r>
      <w:r w:rsidR="00917ACD">
        <w:rPr>
          <w:rFonts w:ascii="Malgun Gothic" w:eastAsia="Malgun Gothic" w:hAnsi="Malgun Gothic" w:cs="Malgun Gothic Semilight"/>
          <w:color w:val="002060"/>
        </w:rPr>
        <w:t>. Il M</w:t>
      </w:r>
      <w:r w:rsidRPr="00313B31">
        <w:rPr>
          <w:rFonts w:ascii="Malgun Gothic" w:eastAsia="Malgun Gothic" w:hAnsi="Malgun Gothic" w:cs="Malgun Gothic Semilight"/>
          <w:color w:val="002060"/>
        </w:rPr>
        <w:t>ezzogiorno si chiamò così quando il conquistatore Ruggero d'</w:t>
      </w:r>
      <w:proofErr w:type="spellStart"/>
      <w:r w:rsidRPr="00313B31">
        <w:rPr>
          <w:rFonts w:ascii="Malgun Gothic" w:eastAsia="Malgun Gothic" w:hAnsi="Malgun Gothic" w:cs="Malgun Gothic Semilight"/>
          <w:color w:val="002060"/>
        </w:rPr>
        <w:t>Altavilla</w:t>
      </w:r>
      <w:proofErr w:type="spellEnd"/>
      <w:r w:rsidRPr="00313B31">
        <w:rPr>
          <w:rFonts w:ascii="Malgun Gothic" w:eastAsia="Malgun Gothic" w:hAnsi="Malgun Gothic" w:cs="Malgun Gothic Semilight"/>
          <w:color w:val="002060"/>
        </w:rPr>
        <w:t xml:space="preserve"> unificò i vari </w:t>
      </w:r>
      <w:proofErr w:type="spellStart"/>
      <w:r w:rsidRPr="00313B31">
        <w:rPr>
          <w:rFonts w:ascii="Malgun Gothic" w:eastAsia="Malgun Gothic" w:hAnsi="Malgun Gothic" w:cs="Malgun Gothic Semilight"/>
          <w:color w:val="002060"/>
        </w:rPr>
        <w:t>domìni</w:t>
      </w:r>
      <w:proofErr w:type="spellEnd"/>
      <w:r w:rsidRPr="00313B31">
        <w:rPr>
          <w:rFonts w:ascii="Malgun Gothic" w:eastAsia="Malgun Gothic" w:hAnsi="Malgun Gothic" w:cs="Malgun Gothic Semilight"/>
          <w:color w:val="002060"/>
        </w:rPr>
        <w:t xml:space="preserve"> normanni dell’Italia meridionale  e ricevette dall’antipapa Anacleto II “il regno di Calabria, di Sicilia e delle Puglie”  e il principiato di Capua e di Napoli. </w:t>
      </w:r>
    </w:p>
    <w:p w:rsidR="005B4298" w:rsidRPr="00313B31" w:rsidRDefault="005B4298" w:rsidP="00313B31">
      <w:pPr>
        <w:pStyle w:val="Testonotaapidipagina"/>
        <w:ind w:left="2124"/>
        <w:jc w:val="both"/>
        <w:rPr>
          <w:rFonts w:ascii="Malgun Gothic" w:eastAsia="Malgun Gothic" w:hAnsi="Malgun Gothic" w:cs="Malgun Gothic Semilight"/>
          <w:color w:val="002060"/>
        </w:rPr>
      </w:pPr>
      <w:r w:rsidRPr="00313B31">
        <w:rPr>
          <w:rFonts w:ascii="Malgun Gothic" w:eastAsia="Malgun Gothic" w:hAnsi="Malgun Gothic" w:cs="Malgun Gothic Semilight"/>
          <w:color w:val="002060"/>
        </w:rPr>
        <w:t>Il “Regno di Sicilia, Calabria e Puglia” (denominazione che passò a indicare tutti i domini normanni, compresa Napoli) diventò uno stato feudale solido e forteme</w:t>
      </w:r>
      <w:r w:rsidRPr="00313B31">
        <w:rPr>
          <w:rFonts w:ascii="Malgun Gothic" w:eastAsia="Malgun Gothic" w:hAnsi="Malgun Gothic" w:cs="Malgun Gothic Semilight"/>
          <w:color w:val="002060"/>
        </w:rPr>
        <w:t>n</w:t>
      </w:r>
      <w:r w:rsidRPr="00313B31">
        <w:rPr>
          <w:rFonts w:ascii="Malgun Gothic" w:eastAsia="Malgun Gothic" w:hAnsi="Malgun Gothic" w:cs="Malgun Gothic Semilight"/>
          <w:color w:val="002060"/>
        </w:rPr>
        <w:t>te accentrato. Passò poi dai Normanni ad altre dinastie fino a giungere nelle m</w:t>
      </w:r>
      <w:r w:rsidRPr="00313B31">
        <w:rPr>
          <w:rFonts w:ascii="Malgun Gothic" w:eastAsia="Malgun Gothic" w:hAnsi="Malgun Gothic" w:cs="Malgun Gothic Semilight"/>
          <w:color w:val="002060"/>
        </w:rPr>
        <w:t>a</w:t>
      </w:r>
      <w:r w:rsidRPr="00313B31">
        <w:rPr>
          <w:rFonts w:ascii="Malgun Gothic" w:eastAsia="Malgun Gothic" w:hAnsi="Malgun Gothic" w:cs="Malgun Gothic Semilight"/>
          <w:color w:val="002060"/>
        </w:rPr>
        <w:t xml:space="preserve">ni dei </w:t>
      </w:r>
      <w:proofErr w:type="spellStart"/>
      <w:r w:rsidRPr="00313B31">
        <w:rPr>
          <w:rFonts w:ascii="Malgun Gothic" w:eastAsia="Malgun Gothic" w:hAnsi="Malgun Gothic" w:cs="Malgun Gothic Semilight"/>
          <w:color w:val="002060"/>
        </w:rPr>
        <w:t>Borboni</w:t>
      </w:r>
      <w:proofErr w:type="spellEnd"/>
      <w:r w:rsidRPr="00313B31">
        <w:rPr>
          <w:rFonts w:ascii="Malgun Gothic" w:eastAsia="Malgun Gothic" w:hAnsi="Malgun Gothic" w:cs="Malgun Gothic Semilight"/>
          <w:color w:val="002060"/>
        </w:rPr>
        <w:t xml:space="preserve">. Per la precisione le dinastie furono le seguenti:  quella tedesca degli </w:t>
      </w:r>
      <w:proofErr w:type="spellStart"/>
      <w:r w:rsidRPr="00313B31">
        <w:rPr>
          <w:rFonts w:ascii="Malgun Gothic" w:eastAsia="Malgun Gothic" w:hAnsi="Malgun Gothic" w:cs="Malgun Gothic Semilight"/>
          <w:color w:val="002060"/>
        </w:rPr>
        <w:t>Hohenstaufen</w:t>
      </w:r>
      <w:proofErr w:type="spellEnd"/>
      <w:r w:rsidRPr="00313B31">
        <w:rPr>
          <w:rFonts w:ascii="Malgun Gothic" w:eastAsia="Malgun Gothic" w:hAnsi="Malgun Gothic" w:cs="Malgun Gothic Semilight"/>
          <w:color w:val="002060"/>
        </w:rPr>
        <w:t xml:space="preserve">, quella francese degli Angioini, </w:t>
      </w:r>
      <w:r w:rsidR="00917ACD" w:rsidRPr="00313B31">
        <w:rPr>
          <w:rFonts w:ascii="Malgun Gothic" w:eastAsia="Malgun Gothic" w:hAnsi="Malgun Gothic" w:cs="Malgun Gothic Semilight"/>
          <w:color w:val="002060"/>
        </w:rPr>
        <w:t>quella spagnola degli Arag</w:t>
      </w:r>
      <w:r w:rsidR="00917ACD" w:rsidRPr="00313B31">
        <w:rPr>
          <w:rFonts w:ascii="Malgun Gothic" w:eastAsia="Malgun Gothic" w:hAnsi="Malgun Gothic" w:cs="Malgun Gothic Semilight"/>
          <w:color w:val="002060"/>
        </w:rPr>
        <w:t>o</w:t>
      </w:r>
      <w:r w:rsidR="00917ACD" w:rsidRPr="00313B31">
        <w:rPr>
          <w:rFonts w:ascii="Malgun Gothic" w:eastAsia="Malgun Gothic" w:hAnsi="Malgun Gothic" w:cs="Malgun Gothic Semilight"/>
          <w:color w:val="002060"/>
        </w:rPr>
        <w:t>nesi</w:t>
      </w:r>
      <w:r w:rsidRPr="00313B31">
        <w:rPr>
          <w:rFonts w:ascii="Malgun Gothic" w:eastAsia="Malgun Gothic" w:hAnsi="Malgun Gothic" w:cs="Malgun Gothic Semilight"/>
          <w:color w:val="002060"/>
        </w:rPr>
        <w:t xml:space="preserve">, quella degli Asburgo di Spagna, seguiti dagli Asburgo d’Austria, ed infine dai </w:t>
      </w:r>
      <w:proofErr w:type="spellStart"/>
      <w:r w:rsidRPr="00313B31">
        <w:rPr>
          <w:rFonts w:ascii="Malgun Gothic" w:eastAsia="Malgun Gothic" w:hAnsi="Malgun Gothic" w:cs="Malgun Gothic Semilight"/>
          <w:color w:val="002060"/>
        </w:rPr>
        <w:t>Borboni</w:t>
      </w:r>
      <w:proofErr w:type="spellEnd"/>
      <w:r w:rsidRPr="00313B31">
        <w:rPr>
          <w:rFonts w:ascii="Malgun Gothic" w:eastAsia="Malgun Gothic" w:hAnsi="Malgun Gothic" w:cs="Malgun Gothic Semilight"/>
          <w:color w:val="002060"/>
        </w:rPr>
        <w:t xml:space="preserve">. </w:t>
      </w:r>
    </w:p>
    <w:p w:rsidR="005B4298" w:rsidRPr="00313B31" w:rsidRDefault="005B4298" w:rsidP="00313B31">
      <w:pPr>
        <w:pStyle w:val="Testonotaapidipagina"/>
        <w:ind w:left="2124"/>
        <w:jc w:val="both"/>
        <w:rPr>
          <w:rFonts w:ascii="Malgun Gothic" w:eastAsia="Malgun Gothic" w:hAnsi="Malgun Gothic" w:cs="Malgun Gothic Semilight"/>
          <w:color w:val="002060"/>
        </w:rPr>
      </w:pPr>
      <w:r w:rsidRPr="00313B31">
        <w:rPr>
          <w:rFonts w:ascii="Malgun Gothic" w:eastAsia="Malgun Gothic" w:hAnsi="Malgun Gothic" w:cs="Malgun Gothic Semilight"/>
          <w:color w:val="002060"/>
        </w:rPr>
        <w:t>A lungo il centro della vita del Regno fu la Sicilia, ma nel 1266 Carlo D’Angiò tr</w:t>
      </w:r>
      <w:r w:rsidRPr="00313B31">
        <w:rPr>
          <w:rFonts w:ascii="Malgun Gothic" w:eastAsia="Malgun Gothic" w:hAnsi="Malgun Gothic" w:cs="Malgun Gothic Semilight"/>
          <w:color w:val="002060"/>
        </w:rPr>
        <w:t>a</w:t>
      </w:r>
      <w:r w:rsidRPr="00313B31">
        <w:rPr>
          <w:rFonts w:ascii="Malgun Gothic" w:eastAsia="Malgun Gothic" w:hAnsi="Malgun Gothic" w:cs="Malgun Gothic Semilight"/>
          <w:color w:val="002060"/>
        </w:rPr>
        <w:t xml:space="preserve">sportò la sua residenza a Napoli e, quando la guerra del Vespro (1302) sottrasse al suo controllo la Sicilia (che finì sotto il dominio aragonese), il regno di Sicilia si spezzò in due (ecco appunto che affiora l’idea che vi siano “due </w:t>
      </w:r>
      <w:proofErr w:type="spellStart"/>
      <w:r w:rsidRPr="00313B31">
        <w:rPr>
          <w:rFonts w:ascii="Malgun Gothic" w:eastAsia="Malgun Gothic" w:hAnsi="Malgun Gothic" w:cs="Malgun Gothic Semilight"/>
          <w:color w:val="002060"/>
        </w:rPr>
        <w:t>Sicilie</w:t>
      </w:r>
      <w:proofErr w:type="spellEnd"/>
      <w:r w:rsidRPr="00313B31">
        <w:rPr>
          <w:rFonts w:ascii="Malgun Gothic" w:eastAsia="Malgun Gothic" w:hAnsi="Malgun Gothic" w:cs="Malgun Gothic Semilight"/>
          <w:color w:val="002060"/>
        </w:rPr>
        <w:t xml:space="preserve">”):  il </w:t>
      </w:r>
      <w:r w:rsidRPr="00313B31">
        <w:rPr>
          <w:rFonts w:ascii="Malgun Gothic" w:eastAsia="Malgun Gothic" w:hAnsi="Malgun Gothic" w:cs="Malgun Gothic Semilight"/>
          <w:i/>
          <w:color w:val="002060"/>
        </w:rPr>
        <w:t>R</w:t>
      </w:r>
      <w:r w:rsidRPr="00313B31">
        <w:rPr>
          <w:rFonts w:ascii="Malgun Gothic" w:eastAsia="Malgun Gothic" w:hAnsi="Malgun Gothic" w:cs="Malgun Gothic Semilight"/>
          <w:i/>
          <w:color w:val="002060"/>
        </w:rPr>
        <w:t>e</w:t>
      </w:r>
      <w:r w:rsidRPr="00313B31">
        <w:rPr>
          <w:rFonts w:ascii="Malgun Gothic" w:eastAsia="Malgun Gothic" w:hAnsi="Malgun Gothic" w:cs="Malgun Gothic Semilight"/>
          <w:i/>
          <w:color w:val="002060"/>
        </w:rPr>
        <w:t>gno di Sicilia</w:t>
      </w:r>
      <w:r w:rsidRPr="00313B31">
        <w:rPr>
          <w:rFonts w:ascii="Malgun Gothic" w:eastAsia="Malgun Gothic" w:hAnsi="Malgun Gothic" w:cs="Malgun Gothic Semilight"/>
          <w:color w:val="002060"/>
        </w:rPr>
        <w:t xml:space="preserve"> e il </w:t>
      </w:r>
      <w:r w:rsidRPr="00313B31">
        <w:rPr>
          <w:rFonts w:ascii="Malgun Gothic" w:eastAsia="Malgun Gothic" w:hAnsi="Malgun Gothic" w:cs="Malgun Gothic Semilight"/>
          <w:i/>
          <w:color w:val="002060"/>
        </w:rPr>
        <w:t>Regno di Napoli</w:t>
      </w:r>
      <w:r w:rsidRPr="00313B31">
        <w:rPr>
          <w:rFonts w:ascii="Malgun Gothic" w:eastAsia="Malgun Gothic" w:hAnsi="Malgun Gothic" w:cs="Malgun Gothic Semilight"/>
          <w:color w:val="002060"/>
        </w:rPr>
        <w:t>, come finì con l’essere chiamata la parte cont</w:t>
      </w:r>
      <w:r w:rsidRPr="00313B31">
        <w:rPr>
          <w:rFonts w:ascii="Malgun Gothic" w:eastAsia="Malgun Gothic" w:hAnsi="Malgun Gothic" w:cs="Malgun Gothic Semilight"/>
          <w:color w:val="002060"/>
        </w:rPr>
        <w:t>i</w:t>
      </w:r>
      <w:r w:rsidRPr="00313B31">
        <w:rPr>
          <w:rFonts w:ascii="Malgun Gothic" w:eastAsia="Malgun Gothic" w:hAnsi="Malgun Gothic" w:cs="Malgun Gothic Semilight"/>
          <w:color w:val="002060"/>
        </w:rPr>
        <w:t xml:space="preserve">nentale (Calabria, Puglia, Campania).  </w:t>
      </w:r>
    </w:p>
    <w:p w:rsidR="005B4298" w:rsidRPr="00313B31" w:rsidRDefault="005B4298" w:rsidP="00313B31">
      <w:pPr>
        <w:pStyle w:val="Testonotaapidipagina"/>
        <w:ind w:left="2124"/>
        <w:jc w:val="both"/>
        <w:rPr>
          <w:rFonts w:ascii="Malgun Gothic" w:eastAsia="Malgun Gothic" w:hAnsi="Malgun Gothic" w:cs="Malgun Gothic Semilight"/>
          <w:color w:val="002060"/>
        </w:rPr>
      </w:pPr>
      <w:r w:rsidRPr="00313B31">
        <w:rPr>
          <w:rFonts w:ascii="Malgun Gothic" w:eastAsia="Malgun Gothic" w:hAnsi="Malgun Gothic" w:cs="Malgun Gothic Semilight"/>
          <w:color w:val="002060"/>
        </w:rPr>
        <w:t xml:space="preserve">La reciproca autonomia dei due regni si mantenne sotto le dinastie successive. Persino quando Alfonso D’Aragona riuscì a riunificare per breve tempo le due </w:t>
      </w:r>
      <w:proofErr w:type="spellStart"/>
      <w:r w:rsidRPr="00313B31">
        <w:rPr>
          <w:rFonts w:ascii="Malgun Gothic" w:eastAsia="Malgun Gothic" w:hAnsi="Malgun Gothic" w:cs="Malgun Gothic Semilight"/>
          <w:color w:val="002060"/>
        </w:rPr>
        <w:t>S</w:t>
      </w:r>
      <w:r w:rsidRPr="00313B31">
        <w:rPr>
          <w:rFonts w:ascii="Malgun Gothic" w:eastAsia="Malgun Gothic" w:hAnsi="Malgun Gothic" w:cs="Malgun Gothic Semilight"/>
          <w:color w:val="002060"/>
        </w:rPr>
        <w:t>i</w:t>
      </w:r>
      <w:r w:rsidRPr="00313B31">
        <w:rPr>
          <w:rFonts w:ascii="Malgun Gothic" w:eastAsia="Malgun Gothic" w:hAnsi="Malgun Gothic" w:cs="Malgun Gothic Semilight"/>
          <w:color w:val="002060"/>
        </w:rPr>
        <w:t>cilie</w:t>
      </w:r>
      <w:proofErr w:type="spellEnd"/>
      <w:r w:rsidRPr="00313B31">
        <w:rPr>
          <w:rFonts w:ascii="Malgun Gothic" w:eastAsia="Malgun Gothic" w:hAnsi="Malgun Gothic" w:cs="Malgun Gothic Semilight"/>
          <w:color w:val="002060"/>
        </w:rPr>
        <w:t xml:space="preserve"> (1442-1458), la coesistenza formale di due regni separati venne sancita dal titolo pontificio che ricevette: “re delle due </w:t>
      </w:r>
      <w:proofErr w:type="spellStart"/>
      <w:r w:rsidRPr="00313B31">
        <w:rPr>
          <w:rFonts w:ascii="Malgun Gothic" w:eastAsia="Malgun Gothic" w:hAnsi="Malgun Gothic" w:cs="Malgun Gothic Semilight"/>
          <w:color w:val="002060"/>
        </w:rPr>
        <w:t>Sicilie</w:t>
      </w:r>
      <w:proofErr w:type="spellEnd"/>
      <w:r w:rsidRPr="00313B31">
        <w:rPr>
          <w:rFonts w:ascii="Malgun Gothic" w:eastAsia="Malgun Gothic" w:hAnsi="Malgun Gothic" w:cs="Malgun Gothic Semilight"/>
          <w:color w:val="002060"/>
        </w:rPr>
        <w:t xml:space="preserve">”,  cioè della Sicilia </w:t>
      </w:r>
      <w:r w:rsidRPr="00313B31">
        <w:rPr>
          <w:rFonts w:ascii="Malgun Gothic" w:eastAsia="Malgun Gothic" w:hAnsi="Malgun Gothic" w:cs="Malgun Gothic Semilight"/>
          <w:i/>
          <w:color w:val="002060"/>
        </w:rPr>
        <w:t>citeriore</w:t>
      </w:r>
      <w:r w:rsidRPr="00313B31">
        <w:rPr>
          <w:rFonts w:ascii="Malgun Gothic" w:eastAsia="Malgun Gothic" w:hAnsi="Malgun Gothic" w:cs="Malgun Gothic Semilight"/>
          <w:color w:val="002060"/>
        </w:rPr>
        <w:t xml:space="preserve"> (la parte continentale, collocata al di qua dello stretto di Messina) e di quella </w:t>
      </w:r>
      <w:r w:rsidRPr="00313B31">
        <w:rPr>
          <w:rFonts w:ascii="Malgun Gothic" w:eastAsia="Malgun Gothic" w:hAnsi="Malgun Gothic" w:cs="Malgun Gothic Semilight"/>
          <w:i/>
          <w:color w:val="002060"/>
        </w:rPr>
        <w:t>ulteri</w:t>
      </w:r>
      <w:r w:rsidRPr="00313B31">
        <w:rPr>
          <w:rFonts w:ascii="Malgun Gothic" w:eastAsia="Malgun Gothic" w:hAnsi="Malgun Gothic" w:cs="Malgun Gothic Semilight"/>
          <w:i/>
          <w:color w:val="002060"/>
        </w:rPr>
        <w:t>o</w:t>
      </w:r>
      <w:r w:rsidRPr="00313B31">
        <w:rPr>
          <w:rFonts w:ascii="Malgun Gothic" w:eastAsia="Malgun Gothic" w:hAnsi="Malgun Gothic" w:cs="Malgun Gothic Semilight"/>
          <w:i/>
          <w:color w:val="002060"/>
        </w:rPr>
        <w:t>re</w:t>
      </w:r>
      <w:r w:rsidRPr="00313B31">
        <w:rPr>
          <w:rFonts w:ascii="Malgun Gothic" w:eastAsia="Malgun Gothic" w:hAnsi="Malgun Gothic" w:cs="Malgun Gothic Semilight"/>
          <w:color w:val="002060"/>
        </w:rPr>
        <w:t xml:space="preserve"> (la parte insulare, collocata al di là dello stretto). Fino alla morte del sovrano, si adottò la denominazione </w:t>
      </w:r>
      <w:r w:rsidRPr="00313B31">
        <w:rPr>
          <w:rFonts w:ascii="Malgun Gothic" w:eastAsia="Malgun Gothic" w:hAnsi="Malgun Gothic" w:cs="Malgun Gothic Semilight"/>
          <w:i/>
          <w:color w:val="002060"/>
        </w:rPr>
        <w:t xml:space="preserve">Regno delle Due </w:t>
      </w:r>
      <w:proofErr w:type="spellStart"/>
      <w:r w:rsidRPr="00313B31">
        <w:rPr>
          <w:rFonts w:ascii="Malgun Gothic" w:eastAsia="Malgun Gothic" w:hAnsi="Malgun Gothic" w:cs="Malgun Gothic Semilight"/>
          <w:i/>
          <w:color w:val="002060"/>
        </w:rPr>
        <w:t>Sicilie</w:t>
      </w:r>
      <w:proofErr w:type="spellEnd"/>
      <w:r w:rsidRPr="00313B31">
        <w:rPr>
          <w:rFonts w:ascii="Malgun Gothic" w:eastAsia="Malgun Gothic" w:hAnsi="Malgun Gothic" w:cs="Malgun Gothic Semilight"/>
          <w:color w:val="002060"/>
        </w:rPr>
        <w:t xml:space="preserve">; ma dopo i due regni tornarono a dividersi: la Sicilia passò a Giovanni II d’Aragona e Napoli a  Ferdinando I d’Aragona. </w:t>
      </w:r>
    </w:p>
    <w:p w:rsidR="005B4298" w:rsidRPr="00313B31" w:rsidRDefault="005B4298" w:rsidP="00313B31">
      <w:pPr>
        <w:pStyle w:val="Testonotaapidipagina"/>
        <w:ind w:left="2124"/>
        <w:jc w:val="both"/>
        <w:rPr>
          <w:rFonts w:ascii="Malgun Gothic" w:eastAsia="Malgun Gothic" w:hAnsi="Malgun Gothic" w:cs="Malgun Gothic Semilight"/>
          <w:color w:val="002060"/>
        </w:rPr>
      </w:pPr>
      <w:r w:rsidRPr="00313B31">
        <w:rPr>
          <w:rFonts w:ascii="Malgun Gothic" w:eastAsia="Malgun Gothic" w:hAnsi="Malgun Gothic" w:cs="Malgun Gothic Semilight"/>
          <w:color w:val="002060"/>
        </w:rPr>
        <w:t xml:space="preserve">Fu Ferdinando IV di Borbone che dopo il Congresso di Vienna (1815) riunificò in un’unica entità politica i due regni e tornò ad adottare il nome di </w:t>
      </w:r>
      <w:r w:rsidRPr="00313B31">
        <w:rPr>
          <w:rFonts w:ascii="Malgun Gothic" w:eastAsia="Malgun Gothic" w:hAnsi="Malgun Gothic" w:cs="Malgun Gothic Semilight"/>
          <w:i/>
          <w:color w:val="002060"/>
        </w:rPr>
        <w:t xml:space="preserve">Regno delle due </w:t>
      </w:r>
      <w:proofErr w:type="spellStart"/>
      <w:r w:rsidRPr="00313B31">
        <w:rPr>
          <w:rFonts w:ascii="Malgun Gothic" w:eastAsia="Malgun Gothic" w:hAnsi="Malgun Gothic" w:cs="Malgun Gothic Semilight"/>
          <w:i/>
          <w:color w:val="002060"/>
        </w:rPr>
        <w:t>Sicilie</w:t>
      </w:r>
      <w:proofErr w:type="spellEnd"/>
      <w:r w:rsidRPr="00313B31">
        <w:rPr>
          <w:rFonts w:ascii="Malgun Gothic" w:eastAsia="Malgun Gothic" w:hAnsi="Malgun Gothic" w:cs="Malgun Gothic Semilight"/>
          <w:color w:val="002060"/>
        </w:rPr>
        <w:t>, fino a che questo cessò di esistere perché venne annesso, prima, al Regno sardo (1860) e, poi, al Regno d’Italia (1861).</w:t>
      </w:r>
    </w:p>
    <w:p w:rsidR="003C2FFE" w:rsidRPr="005166A8" w:rsidRDefault="003C2FFE" w:rsidP="00EF1C71">
      <w:pPr>
        <w:spacing w:before="40" w:after="40"/>
        <w:jc w:val="both"/>
        <w:rPr>
          <w:rFonts w:ascii="Malgun Gothic" w:eastAsia="Malgun Gothic" w:hAnsi="Malgun Gothic" w:cs="Malgun Gothic Semilight"/>
          <w:b/>
        </w:rPr>
      </w:pPr>
    </w:p>
    <w:sectPr w:rsidR="003C2FFE" w:rsidRPr="005166A8" w:rsidSect="00B4042E">
      <w:footerReference w:type="even" r:id="rId10"/>
      <w:footerReference w:type="default" r:id="rId11"/>
      <w:pgSz w:w="11906"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134" w:rsidRDefault="00315134">
      <w:r>
        <w:separator/>
      </w:r>
    </w:p>
  </w:endnote>
  <w:endnote w:type="continuationSeparator" w:id="0">
    <w:p w:rsidR="00315134" w:rsidRDefault="003151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lgun Gothic Semilight">
    <w:panose1 w:val="020B0502040204020203"/>
    <w:charset w:val="81"/>
    <w:family w:val="swiss"/>
    <w:pitch w:val="variable"/>
    <w:sig w:usb0="B0000AAF" w:usb1="09DF7CFB" w:usb2="00000012" w:usb3="00000000" w:csb0="003E01BD"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DB" w:rsidRDefault="00917F71">
    <w:pPr>
      <w:pStyle w:val="Pidipagina"/>
      <w:framePr w:wrap="around" w:vAnchor="text" w:hAnchor="margin" w:xAlign="right" w:y="1"/>
      <w:rPr>
        <w:rStyle w:val="Numeropagina"/>
      </w:rPr>
    </w:pPr>
    <w:r>
      <w:rPr>
        <w:rStyle w:val="Numeropagina"/>
      </w:rPr>
      <w:fldChar w:fldCharType="begin"/>
    </w:r>
    <w:r w:rsidR="00943FDB">
      <w:rPr>
        <w:rStyle w:val="Numeropagina"/>
      </w:rPr>
      <w:instrText xml:space="preserve">PAGE  </w:instrText>
    </w:r>
    <w:r>
      <w:rPr>
        <w:rStyle w:val="Numeropagina"/>
      </w:rPr>
      <w:fldChar w:fldCharType="separate"/>
    </w:r>
    <w:r w:rsidR="00943FDB">
      <w:rPr>
        <w:rStyle w:val="Numeropagina"/>
        <w:noProof/>
      </w:rPr>
      <w:t>1</w:t>
    </w:r>
    <w:r>
      <w:rPr>
        <w:rStyle w:val="Numeropagina"/>
      </w:rPr>
      <w:fldChar w:fldCharType="end"/>
    </w:r>
  </w:p>
  <w:p w:rsidR="00943FDB" w:rsidRDefault="00943FD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DB" w:rsidRDefault="003C2FFE">
    <w:pPr>
      <w:pStyle w:val="Pidipagina"/>
      <w:framePr w:wrap="around" w:vAnchor="text" w:hAnchor="margin" w:xAlign="right" w:y="1"/>
      <w:rPr>
        <w:rStyle w:val="Numeropagina"/>
      </w:rPr>
    </w:pPr>
    <w:r>
      <w:rPr>
        <w:rStyle w:val="Numeropagina"/>
      </w:rPr>
      <w:t xml:space="preserve"> </w:t>
    </w:r>
  </w:p>
  <w:p w:rsidR="003C2FFE" w:rsidRDefault="003C2FFE" w:rsidP="003C2FFE">
    <w:pPr>
      <w:pStyle w:val="Pidipagina"/>
      <w:rPr>
        <w:rFonts w:ascii="Arial" w:hAnsi="Arial" w:cs="Arial"/>
        <w:sz w:val="12"/>
        <w:szCs w:val="12"/>
      </w:rPr>
    </w:pPr>
  </w:p>
  <w:p w:rsidR="00E664CB" w:rsidRDefault="00E664CB" w:rsidP="003C2FFE">
    <w:pPr>
      <w:pStyle w:val="Pidipagina"/>
      <w:rPr>
        <w:rFonts w:ascii="Arial" w:hAnsi="Arial" w:cs="Arial"/>
        <w:sz w:val="12"/>
        <w:szCs w:val="12"/>
      </w:rPr>
    </w:pPr>
  </w:p>
  <w:p w:rsidR="003C2FFE" w:rsidRPr="00FA1786" w:rsidRDefault="003C2FFE" w:rsidP="003C2FFE">
    <w:pPr>
      <w:pStyle w:val="Pidipagina"/>
      <w:rPr>
        <w:rFonts w:ascii="Arial" w:hAnsi="Arial" w:cs="Arial"/>
      </w:rPr>
    </w:pPr>
    <w:r w:rsidRPr="00C13F45">
      <w:rPr>
        <w:rFonts w:ascii="Arial" w:hAnsi="Arial" w:cs="Arial"/>
        <w:sz w:val="12"/>
        <w:szCs w:val="12"/>
      </w:rPr>
      <w:t xml:space="preserve">© 2013 Autore: L. </w:t>
    </w:r>
    <w:proofErr w:type="spellStart"/>
    <w:r w:rsidRPr="00C13F45">
      <w:rPr>
        <w:rFonts w:ascii="Arial" w:hAnsi="Arial" w:cs="Arial"/>
        <w:sz w:val="12"/>
        <w:szCs w:val="12"/>
      </w:rPr>
      <w:t>Guaragna</w:t>
    </w:r>
    <w:proofErr w:type="spellEnd"/>
    <w:r w:rsidRPr="00C13F45">
      <w:rPr>
        <w:rFonts w:ascii="Arial" w:hAnsi="Arial" w:cs="Arial"/>
        <w:sz w:val="12"/>
        <w:szCs w:val="12"/>
      </w:rPr>
      <w:t xml:space="preserve"> </w:t>
    </w:r>
    <w:r>
      <w:rPr>
        <w:rFonts w:ascii="Arial" w:hAnsi="Arial" w:cs="Arial"/>
        <w:sz w:val="12"/>
        <w:szCs w:val="12"/>
      </w:rPr>
      <w:t xml:space="preserve">– tratto da: </w:t>
    </w:r>
    <w:hyperlink r:id="rId1" w:history="1">
      <w:r w:rsidR="00FA1786" w:rsidRPr="00642C1D">
        <w:rPr>
          <w:rStyle w:val="Collegamentoipertestuale"/>
          <w:rFonts w:ascii="Arial" w:hAnsi="Arial" w:cs="Arial"/>
          <w:sz w:val="12"/>
          <w:szCs w:val="12"/>
        </w:rPr>
        <w:t>www.leone.it/archivio</w:t>
      </w:r>
    </w:hyperlink>
    <w:r w:rsidR="00FA1786">
      <w:rPr>
        <w:rFonts w:ascii="Arial" w:hAnsi="Arial" w:cs="Arial"/>
        <w:sz w:val="12"/>
        <w:szCs w:val="12"/>
      </w:rPr>
      <w:t xml:space="preserve">                                              </w:t>
    </w:r>
    <w:r>
      <w:rPr>
        <w:rStyle w:val="Numeropagina"/>
        <w:rFonts w:ascii="Tahoma" w:eastAsiaTheme="majorEastAsia" w:hAnsi="Tahoma" w:cs="Tahoma"/>
        <w:sz w:val="16"/>
        <w:szCs w:val="16"/>
      </w:rPr>
      <w:t xml:space="preserve">                                                                          </w:t>
    </w:r>
    <w:r w:rsidRPr="00FA1786">
      <w:rPr>
        <w:rStyle w:val="Numeropagina"/>
        <w:rFonts w:ascii="Tahoma" w:eastAsiaTheme="majorEastAsia" w:hAnsi="Tahoma" w:cs="Tahoma"/>
      </w:rPr>
      <w:t xml:space="preserve">p. </w:t>
    </w:r>
    <w:r w:rsidR="00917F71" w:rsidRPr="00FA1786">
      <w:rPr>
        <w:rStyle w:val="Numeropagina"/>
        <w:rFonts w:ascii="Tahoma" w:eastAsiaTheme="majorEastAsia" w:hAnsi="Tahoma" w:cs="Tahoma"/>
      </w:rPr>
      <w:fldChar w:fldCharType="begin"/>
    </w:r>
    <w:r w:rsidRPr="00FA1786">
      <w:rPr>
        <w:rStyle w:val="Numeropagina"/>
        <w:rFonts w:ascii="Tahoma" w:eastAsiaTheme="majorEastAsia" w:hAnsi="Tahoma" w:cs="Tahoma"/>
      </w:rPr>
      <w:instrText xml:space="preserve"> PAGE </w:instrText>
    </w:r>
    <w:r w:rsidR="00917F71" w:rsidRPr="00FA1786">
      <w:rPr>
        <w:rStyle w:val="Numeropagina"/>
        <w:rFonts w:ascii="Tahoma" w:eastAsiaTheme="majorEastAsia" w:hAnsi="Tahoma" w:cs="Tahoma"/>
      </w:rPr>
      <w:fldChar w:fldCharType="separate"/>
    </w:r>
    <w:r w:rsidR="0000203C">
      <w:rPr>
        <w:rStyle w:val="Numeropagina"/>
        <w:rFonts w:ascii="Tahoma" w:eastAsiaTheme="majorEastAsia" w:hAnsi="Tahoma" w:cs="Tahoma"/>
        <w:noProof/>
      </w:rPr>
      <w:t>10</w:t>
    </w:r>
    <w:r w:rsidR="00917F71" w:rsidRPr="00FA1786">
      <w:rPr>
        <w:rStyle w:val="Numeropagina"/>
        <w:rFonts w:ascii="Tahoma" w:eastAsiaTheme="majorEastAsia" w:hAnsi="Tahoma" w:cs="Tahoma"/>
      </w:rPr>
      <w:fldChar w:fldCharType="end"/>
    </w:r>
    <w:r w:rsidRPr="00FA1786">
      <w:rPr>
        <w:rStyle w:val="Numeropagina"/>
        <w:rFonts w:ascii="Tahoma" w:eastAsiaTheme="majorEastAsia" w:hAnsi="Tahoma" w:cs="Tahoma"/>
      </w:rPr>
      <w:t xml:space="preserve"> di </w:t>
    </w:r>
    <w:r w:rsidR="00917F71" w:rsidRPr="00FA1786">
      <w:rPr>
        <w:rStyle w:val="Numeropagina"/>
        <w:rFonts w:ascii="Tahoma" w:eastAsiaTheme="majorEastAsia" w:hAnsi="Tahoma" w:cs="Tahoma"/>
      </w:rPr>
      <w:fldChar w:fldCharType="begin"/>
    </w:r>
    <w:r w:rsidRPr="00FA1786">
      <w:rPr>
        <w:rStyle w:val="Numeropagina"/>
        <w:rFonts w:ascii="Tahoma" w:eastAsiaTheme="majorEastAsia" w:hAnsi="Tahoma" w:cs="Tahoma"/>
      </w:rPr>
      <w:instrText xml:space="preserve"> NUMPAGES </w:instrText>
    </w:r>
    <w:r w:rsidR="00917F71" w:rsidRPr="00FA1786">
      <w:rPr>
        <w:rStyle w:val="Numeropagina"/>
        <w:rFonts w:ascii="Tahoma" w:eastAsiaTheme="majorEastAsia" w:hAnsi="Tahoma" w:cs="Tahoma"/>
      </w:rPr>
      <w:fldChar w:fldCharType="separate"/>
    </w:r>
    <w:r w:rsidR="0000203C">
      <w:rPr>
        <w:rStyle w:val="Numeropagina"/>
        <w:rFonts w:ascii="Tahoma" w:eastAsiaTheme="majorEastAsia" w:hAnsi="Tahoma" w:cs="Tahoma"/>
        <w:noProof/>
      </w:rPr>
      <w:t>11</w:t>
    </w:r>
    <w:r w:rsidR="00917F71" w:rsidRPr="00FA1786">
      <w:rPr>
        <w:rStyle w:val="Numeropagina"/>
        <w:rFonts w:ascii="Tahoma" w:eastAsiaTheme="majorEastAsia" w:hAnsi="Tahoma" w:cs="Tahoma"/>
      </w:rPr>
      <w:fldChar w:fldCharType="end"/>
    </w:r>
  </w:p>
  <w:p w:rsidR="00943FDB" w:rsidRDefault="00943FDB">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134" w:rsidRDefault="00315134">
      <w:r>
        <w:separator/>
      </w:r>
    </w:p>
  </w:footnote>
  <w:footnote w:type="continuationSeparator" w:id="0">
    <w:p w:rsidR="00315134" w:rsidRDefault="00315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B7292"/>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
    <w:nsid w:val="1BB76CF0"/>
    <w:multiLevelType w:val="singleLevel"/>
    <w:tmpl w:val="72BCFD92"/>
    <w:lvl w:ilvl="0">
      <w:start w:val="11"/>
      <w:numFmt w:val="bullet"/>
      <w:lvlText w:val="-"/>
      <w:lvlJc w:val="left"/>
      <w:pPr>
        <w:tabs>
          <w:tab w:val="num" w:pos="360"/>
        </w:tabs>
        <w:ind w:left="360" w:hanging="360"/>
      </w:pPr>
      <w:rPr>
        <w:rFonts w:hint="default"/>
      </w:rPr>
    </w:lvl>
  </w:abstractNum>
  <w:abstractNum w:abstractNumId="2">
    <w:nsid w:val="4055495C"/>
    <w:multiLevelType w:val="singleLevel"/>
    <w:tmpl w:val="72BCFD92"/>
    <w:lvl w:ilvl="0">
      <w:start w:val="11"/>
      <w:numFmt w:val="bullet"/>
      <w:lvlText w:val="-"/>
      <w:lvlJc w:val="left"/>
      <w:pPr>
        <w:tabs>
          <w:tab w:val="num" w:pos="360"/>
        </w:tabs>
        <w:ind w:left="360" w:hanging="360"/>
      </w:pPr>
      <w:rPr>
        <w:rFonts w:hint="default"/>
      </w:rPr>
    </w:lvl>
  </w:abstractNum>
  <w:abstractNum w:abstractNumId="3">
    <w:nsid w:val="47C21ED8"/>
    <w:multiLevelType w:val="singleLevel"/>
    <w:tmpl w:val="F15AABCA"/>
    <w:lvl w:ilvl="0">
      <w:start w:val="1"/>
      <w:numFmt w:val="decimal"/>
      <w:lvlText w:val="%1)"/>
      <w:lvlJc w:val="left"/>
      <w:pPr>
        <w:tabs>
          <w:tab w:val="num" w:pos="720"/>
        </w:tabs>
        <w:ind w:left="720" w:hanging="360"/>
      </w:pPr>
      <w:rPr>
        <w:rFonts w:cs="Times New Roman" w:hint="default"/>
      </w:rPr>
    </w:lvl>
  </w:abstractNum>
  <w:abstractNum w:abstractNumId="4">
    <w:nsid w:val="67200E22"/>
    <w:multiLevelType w:val="singleLevel"/>
    <w:tmpl w:val="0410000F"/>
    <w:lvl w:ilvl="0">
      <w:start w:val="1"/>
      <w:numFmt w:val="decimal"/>
      <w:lvlText w:val="%1."/>
      <w:lvlJc w:val="left"/>
      <w:pPr>
        <w:tabs>
          <w:tab w:val="num" w:pos="360"/>
        </w:tabs>
        <w:ind w:left="360" w:hanging="360"/>
      </w:pPr>
      <w:rPr>
        <w:rFonts w:cs="Times New Roman"/>
      </w:rPr>
    </w:lvl>
  </w:abstractNum>
  <w:abstractNum w:abstractNumId="5">
    <w:nsid w:val="67D52636"/>
    <w:multiLevelType w:val="singleLevel"/>
    <w:tmpl w:val="3BC2F304"/>
    <w:lvl w:ilvl="0">
      <w:start w:val="1"/>
      <w:numFmt w:val="lowerLetter"/>
      <w:lvlText w:val="%1)"/>
      <w:lvlJc w:val="left"/>
      <w:pPr>
        <w:tabs>
          <w:tab w:val="num" w:pos="1428"/>
        </w:tabs>
        <w:ind w:left="1428" w:hanging="360"/>
      </w:pPr>
      <w:rPr>
        <w:rFonts w:cs="Times New Roman" w:hint="default"/>
      </w:rPr>
    </w:lvl>
  </w:abstractNum>
  <w:abstractNum w:abstractNumId="6">
    <w:nsid w:val="713F3CC2"/>
    <w:multiLevelType w:val="singleLevel"/>
    <w:tmpl w:val="2AB0FD34"/>
    <w:lvl w:ilvl="0">
      <w:start w:val="1"/>
      <w:numFmt w:val="decimal"/>
      <w:lvlText w:val="%1)"/>
      <w:lvlJc w:val="left"/>
      <w:pPr>
        <w:tabs>
          <w:tab w:val="num" w:pos="720"/>
        </w:tabs>
        <w:ind w:left="720" w:hanging="360"/>
      </w:pPr>
      <w:rPr>
        <w:rFonts w:cs="Times New Roman" w:hint="default"/>
      </w:rPr>
    </w:lvl>
  </w:abstractNum>
  <w:num w:numId="1">
    <w:abstractNumId w:val="1"/>
  </w:num>
  <w:num w:numId="2">
    <w:abstractNumId w:val="4"/>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25121"/>
    <w:rsid w:val="0000203C"/>
    <w:rsid w:val="00012887"/>
    <w:rsid w:val="00046761"/>
    <w:rsid w:val="00070F3C"/>
    <w:rsid w:val="000876FF"/>
    <w:rsid w:val="00093618"/>
    <w:rsid w:val="001028F5"/>
    <w:rsid w:val="00103794"/>
    <w:rsid w:val="00104D77"/>
    <w:rsid w:val="00105BC9"/>
    <w:rsid w:val="0013598A"/>
    <w:rsid w:val="0015384A"/>
    <w:rsid w:val="00154987"/>
    <w:rsid w:val="0016301B"/>
    <w:rsid w:val="00173657"/>
    <w:rsid w:val="00173F44"/>
    <w:rsid w:val="00183D6B"/>
    <w:rsid w:val="001872A1"/>
    <w:rsid w:val="001904B8"/>
    <w:rsid w:val="001B2261"/>
    <w:rsid w:val="001B5DDD"/>
    <w:rsid w:val="001B5EA8"/>
    <w:rsid w:val="001B7788"/>
    <w:rsid w:val="001C28DB"/>
    <w:rsid w:val="001C2D00"/>
    <w:rsid w:val="001D5588"/>
    <w:rsid w:val="001D59AB"/>
    <w:rsid w:val="002221E4"/>
    <w:rsid w:val="00225121"/>
    <w:rsid w:val="00245F6B"/>
    <w:rsid w:val="002468B1"/>
    <w:rsid w:val="00252A25"/>
    <w:rsid w:val="00256452"/>
    <w:rsid w:val="00273597"/>
    <w:rsid w:val="002742CD"/>
    <w:rsid w:val="002A1F3E"/>
    <w:rsid w:val="002B7AC4"/>
    <w:rsid w:val="002C059E"/>
    <w:rsid w:val="002E3B3F"/>
    <w:rsid w:val="002E577A"/>
    <w:rsid w:val="002F2FE3"/>
    <w:rsid w:val="00301FCD"/>
    <w:rsid w:val="00313B31"/>
    <w:rsid w:val="00315134"/>
    <w:rsid w:val="003262BA"/>
    <w:rsid w:val="0032724E"/>
    <w:rsid w:val="00334068"/>
    <w:rsid w:val="00336019"/>
    <w:rsid w:val="003544E3"/>
    <w:rsid w:val="00374A3E"/>
    <w:rsid w:val="003775C1"/>
    <w:rsid w:val="0039480D"/>
    <w:rsid w:val="003B0F01"/>
    <w:rsid w:val="003C2FFE"/>
    <w:rsid w:val="00417091"/>
    <w:rsid w:val="00447E7C"/>
    <w:rsid w:val="00461968"/>
    <w:rsid w:val="0047759E"/>
    <w:rsid w:val="00490F30"/>
    <w:rsid w:val="00496816"/>
    <w:rsid w:val="004C4104"/>
    <w:rsid w:val="004C6488"/>
    <w:rsid w:val="004C662D"/>
    <w:rsid w:val="004D68A0"/>
    <w:rsid w:val="004E7DAF"/>
    <w:rsid w:val="004F1B42"/>
    <w:rsid w:val="00503384"/>
    <w:rsid w:val="005166A8"/>
    <w:rsid w:val="00525109"/>
    <w:rsid w:val="0053291C"/>
    <w:rsid w:val="0057056C"/>
    <w:rsid w:val="00593BC4"/>
    <w:rsid w:val="005A50C9"/>
    <w:rsid w:val="005B4298"/>
    <w:rsid w:val="005B7996"/>
    <w:rsid w:val="005C377C"/>
    <w:rsid w:val="005C4143"/>
    <w:rsid w:val="005F2E6E"/>
    <w:rsid w:val="00613BBD"/>
    <w:rsid w:val="006440A6"/>
    <w:rsid w:val="006607F7"/>
    <w:rsid w:val="006804FC"/>
    <w:rsid w:val="006D0081"/>
    <w:rsid w:val="006D6CA2"/>
    <w:rsid w:val="006E547F"/>
    <w:rsid w:val="00713F80"/>
    <w:rsid w:val="00730279"/>
    <w:rsid w:val="00733328"/>
    <w:rsid w:val="00733512"/>
    <w:rsid w:val="007348AB"/>
    <w:rsid w:val="0074331C"/>
    <w:rsid w:val="00774DFC"/>
    <w:rsid w:val="007B33FE"/>
    <w:rsid w:val="007E2017"/>
    <w:rsid w:val="007E783E"/>
    <w:rsid w:val="00810422"/>
    <w:rsid w:val="00810C3C"/>
    <w:rsid w:val="008220B9"/>
    <w:rsid w:val="008269AA"/>
    <w:rsid w:val="008372A9"/>
    <w:rsid w:val="0084384F"/>
    <w:rsid w:val="008666E9"/>
    <w:rsid w:val="00866DC7"/>
    <w:rsid w:val="00871666"/>
    <w:rsid w:val="008D619D"/>
    <w:rsid w:val="00917ACD"/>
    <w:rsid w:val="00917F71"/>
    <w:rsid w:val="00943FDB"/>
    <w:rsid w:val="00961FF9"/>
    <w:rsid w:val="00993A53"/>
    <w:rsid w:val="009A3AEE"/>
    <w:rsid w:val="009B733E"/>
    <w:rsid w:val="009C2F3B"/>
    <w:rsid w:val="009C792C"/>
    <w:rsid w:val="009D7287"/>
    <w:rsid w:val="009E242A"/>
    <w:rsid w:val="009F0AF5"/>
    <w:rsid w:val="00A0175D"/>
    <w:rsid w:val="00A342A0"/>
    <w:rsid w:val="00A87524"/>
    <w:rsid w:val="00A95091"/>
    <w:rsid w:val="00AA781D"/>
    <w:rsid w:val="00AB300C"/>
    <w:rsid w:val="00AE4BC4"/>
    <w:rsid w:val="00B165CE"/>
    <w:rsid w:val="00B22CF3"/>
    <w:rsid w:val="00B4042E"/>
    <w:rsid w:val="00B565E8"/>
    <w:rsid w:val="00B672F1"/>
    <w:rsid w:val="00B6738A"/>
    <w:rsid w:val="00B84BE1"/>
    <w:rsid w:val="00B94376"/>
    <w:rsid w:val="00BC1F0E"/>
    <w:rsid w:val="00BD54E7"/>
    <w:rsid w:val="00BE7B15"/>
    <w:rsid w:val="00BF45C6"/>
    <w:rsid w:val="00C02626"/>
    <w:rsid w:val="00C12994"/>
    <w:rsid w:val="00C13F45"/>
    <w:rsid w:val="00C20189"/>
    <w:rsid w:val="00C206D2"/>
    <w:rsid w:val="00C52345"/>
    <w:rsid w:val="00C67A64"/>
    <w:rsid w:val="00C77025"/>
    <w:rsid w:val="00C85A95"/>
    <w:rsid w:val="00C87AFB"/>
    <w:rsid w:val="00C94585"/>
    <w:rsid w:val="00CA38F4"/>
    <w:rsid w:val="00CA4172"/>
    <w:rsid w:val="00CF3E87"/>
    <w:rsid w:val="00CF3F68"/>
    <w:rsid w:val="00D17A64"/>
    <w:rsid w:val="00D35878"/>
    <w:rsid w:val="00D615FE"/>
    <w:rsid w:val="00D90E02"/>
    <w:rsid w:val="00DA1974"/>
    <w:rsid w:val="00E1723E"/>
    <w:rsid w:val="00E664CB"/>
    <w:rsid w:val="00E92A35"/>
    <w:rsid w:val="00E971A1"/>
    <w:rsid w:val="00EA11D1"/>
    <w:rsid w:val="00EB0035"/>
    <w:rsid w:val="00EE13E7"/>
    <w:rsid w:val="00EF1C71"/>
    <w:rsid w:val="00EF4C6B"/>
    <w:rsid w:val="00F31004"/>
    <w:rsid w:val="00F36B1A"/>
    <w:rsid w:val="00F9719C"/>
    <w:rsid w:val="00FA1786"/>
    <w:rsid w:val="00FB29DC"/>
    <w:rsid w:val="00FD0EA3"/>
    <w:rsid w:val="00FE7A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042E"/>
  </w:style>
  <w:style w:type="paragraph" w:styleId="Titolo1">
    <w:name w:val="heading 1"/>
    <w:basedOn w:val="Normale"/>
    <w:next w:val="Normale"/>
    <w:link w:val="Titolo1Carattere"/>
    <w:uiPriority w:val="9"/>
    <w:qFormat/>
    <w:rsid w:val="00B4042E"/>
    <w:pPr>
      <w:keepNext/>
      <w:spacing w:before="40" w:after="40"/>
      <w:ind w:left="360"/>
      <w:outlineLvl w:val="0"/>
    </w:pPr>
    <w:rPr>
      <w:rFonts w:ascii="Tahoma" w:hAnsi="Tahoma"/>
      <w:b/>
    </w:rPr>
  </w:style>
  <w:style w:type="paragraph" w:styleId="Titolo2">
    <w:name w:val="heading 2"/>
    <w:basedOn w:val="Normale"/>
    <w:next w:val="Normale"/>
    <w:link w:val="Titolo2Carattere"/>
    <w:uiPriority w:val="9"/>
    <w:qFormat/>
    <w:rsid w:val="00B4042E"/>
    <w:pPr>
      <w:keepNext/>
      <w:outlineLvl w:val="1"/>
    </w:pPr>
    <w:rPr>
      <w:u w:val="single"/>
    </w:rPr>
  </w:style>
  <w:style w:type="paragraph" w:styleId="Titolo4">
    <w:name w:val="heading 4"/>
    <w:basedOn w:val="Normale"/>
    <w:next w:val="Normale"/>
    <w:link w:val="Titolo4Carattere"/>
    <w:uiPriority w:val="9"/>
    <w:qFormat/>
    <w:rsid w:val="00B4042E"/>
    <w:pPr>
      <w:keepNext/>
      <w:outlineLvl w:val="3"/>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4042E"/>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locked/>
    <w:rsid w:val="00B4042E"/>
    <w:rPr>
      <w:rFonts w:asciiTheme="majorHAnsi" w:eastAsiaTheme="majorEastAsia" w:hAnsiTheme="majorHAnsi" w:cstheme="majorBidi"/>
      <w:b/>
      <w:bCs/>
      <w:i/>
      <w:iCs/>
      <w:sz w:val="28"/>
      <w:szCs w:val="28"/>
    </w:rPr>
  </w:style>
  <w:style w:type="character" w:customStyle="1" w:styleId="Titolo4Carattere">
    <w:name w:val="Titolo 4 Carattere"/>
    <w:basedOn w:val="Carpredefinitoparagrafo"/>
    <w:link w:val="Titolo4"/>
    <w:uiPriority w:val="9"/>
    <w:semiHidden/>
    <w:locked/>
    <w:rsid w:val="00B4042E"/>
    <w:rPr>
      <w:rFonts w:asciiTheme="minorHAnsi" w:eastAsiaTheme="minorEastAsia" w:hAnsiTheme="minorHAnsi" w:cstheme="minorBidi"/>
      <w:b/>
      <w:bCs/>
      <w:sz w:val="28"/>
      <w:szCs w:val="28"/>
    </w:rPr>
  </w:style>
  <w:style w:type="paragraph" w:styleId="Rientrocorpodeltesto">
    <w:name w:val="Body Text Indent"/>
    <w:basedOn w:val="Normale"/>
    <w:link w:val="RientrocorpodeltestoCarattere"/>
    <w:uiPriority w:val="99"/>
    <w:semiHidden/>
    <w:rsid w:val="00B4042E"/>
    <w:pPr>
      <w:spacing w:before="40" w:after="40"/>
      <w:ind w:left="360"/>
    </w:pPr>
    <w:rPr>
      <w:rFonts w:ascii="Tahoma" w:hAnsi="Tahoma"/>
    </w:rPr>
  </w:style>
  <w:style w:type="character" w:customStyle="1" w:styleId="RientrocorpodeltestoCarattere">
    <w:name w:val="Rientro corpo del testo Carattere"/>
    <w:basedOn w:val="Carpredefinitoparagrafo"/>
    <w:link w:val="Rientrocorpodeltesto"/>
    <w:uiPriority w:val="99"/>
    <w:semiHidden/>
    <w:locked/>
    <w:rsid w:val="00B4042E"/>
    <w:rPr>
      <w:rFonts w:cs="Times New Roman"/>
    </w:rPr>
  </w:style>
  <w:style w:type="paragraph" w:styleId="Corpodeltesto">
    <w:name w:val="Body Text"/>
    <w:basedOn w:val="Normale"/>
    <w:link w:val="CorpodeltestoCarattere"/>
    <w:uiPriority w:val="99"/>
    <w:semiHidden/>
    <w:rsid w:val="00B4042E"/>
    <w:pPr>
      <w:spacing w:before="40" w:after="40"/>
    </w:pPr>
    <w:rPr>
      <w:rFonts w:ascii="Tahoma" w:hAnsi="Tahoma"/>
      <w:b/>
      <w:sz w:val="22"/>
    </w:rPr>
  </w:style>
  <w:style w:type="character" w:customStyle="1" w:styleId="CorpodeltestoCarattere">
    <w:name w:val="Corpo del testo Carattere"/>
    <w:basedOn w:val="Carpredefinitoparagrafo"/>
    <w:link w:val="Corpodeltesto"/>
    <w:uiPriority w:val="99"/>
    <w:semiHidden/>
    <w:locked/>
    <w:rsid w:val="00B4042E"/>
    <w:rPr>
      <w:rFonts w:cs="Times New Roman"/>
    </w:rPr>
  </w:style>
  <w:style w:type="paragraph" w:styleId="Pidipagina">
    <w:name w:val="footer"/>
    <w:basedOn w:val="Normale"/>
    <w:link w:val="PidipaginaCarattere"/>
    <w:uiPriority w:val="99"/>
    <w:rsid w:val="00B4042E"/>
    <w:pPr>
      <w:tabs>
        <w:tab w:val="center" w:pos="4819"/>
        <w:tab w:val="right" w:pos="9638"/>
      </w:tabs>
    </w:pPr>
  </w:style>
  <w:style w:type="character" w:customStyle="1" w:styleId="PidipaginaCarattere">
    <w:name w:val="Piè di pagina Carattere"/>
    <w:basedOn w:val="Carpredefinitoparagrafo"/>
    <w:link w:val="Pidipagina"/>
    <w:uiPriority w:val="99"/>
    <w:locked/>
    <w:rsid w:val="00B4042E"/>
    <w:rPr>
      <w:rFonts w:cs="Times New Roman"/>
    </w:rPr>
  </w:style>
  <w:style w:type="character" w:styleId="Numeropagina">
    <w:name w:val="page number"/>
    <w:basedOn w:val="Carpredefinitoparagrafo"/>
    <w:uiPriority w:val="99"/>
    <w:rsid w:val="00B4042E"/>
    <w:rPr>
      <w:rFonts w:cs="Times New Roman"/>
    </w:rPr>
  </w:style>
  <w:style w:type="paragraph" w:styleId="Corpodeltesto2">
    <w:name w:val="Body Text 2"/>
    <w:basedOn w:val="Normale"/>
    <w:link w:val="Corpodeltesto2Carattere"/>
    <w:uiPriority w:val="99"/>
    <w:semiHidden/>
    <w:rsid w:val="00B4042E"/>
    <w:pPr>
      <w:spacing w:before="40" w:after="40"/>
    </w:pPr>
    <w:rPr>
      <w:i/>
    </w:rPr>
  </w:style>
  <w:style w:type="character" w:customStyle="1" w:styleId="Corpodeltesto2Carattere">
    <w:name w:val="Corpo del testo 2 Carattere"/>
    <w:basedOn w:val="Carpredefinitoparagrafo"/>
    <w:link w:val="Corpodeltesto2"/>
    <w:uiPriority w:val="99"/>
    <w:semiHidden/>
    <w:locked/>
    <w:rsid w:val="00B4042E"/>
    <w:rPr>
      <w:rFonts w:cs="Times New Roman"/>
    </w:rPr>
  </w:style>
  <w:style w:type="paragraph" w:styleId="Rientrocorpodeltesto2">
    <w:name w:val="Body Text Indent 2"/>
    <w:basedOn w:val="Normale"/>
    <w:link w:val="Rientrocorpodeltesto2Carattere"/>
    <w:uiPriority w:val="99"/>
    <w:semiHidden/>
    <w:rsid w:val="00B4042E"/>
    <w:pPr>
      <w:spacing w:before="40" w:after="40"/>
      <w:ind w:left="1068"/>
    </w:pPr>
    <w:rPr>
      <w:rFonts w:ascii="Tahoma" w:hAnsi="Tahoma"/>
    </w:rPr>
  </w:style>
  <w:style w:type="character" w:customStyle="1" w:styleId="Rientrocorpodeltesto2Carattere">
    <w:name w:val="Rientro corpo del testo 2 Carattere"/>
    <w:basedOn w:val="Carpredefinitoparagrafo"/>
    <w:link w:val="Rientrocorpodeltesto2"/>
    <w:uiPriority w:val="99"/>
    <w:semiHidden/>
    <w:locked/>
    <w:rsid w:val="00B4042E"/>
    <w:rPr>
      <w:rFonts w:cs="Times New Roman"/>
    </w:rPr>
  </w:style>
  <w:style w:type="paragraph" w:styleId="Testonotadichiusura">
    <w:name w:val="endnote text"/>
    <w:basedOn w:val="Normale"/>
    <w:link w:val="TestonotadichiusuraCarattere"/>
    <w:uiPriority w:val="99"/>
    <w:semiHidden/>
    <w:unhideWhenUsed/>
    <w:rsid w:val="00CF3F68"/>
  </w:style>
  <w:style w:type="character" w:customStyle="1" w:styleId="TestonotadichiusuraCarattere">
    <w:name w:val="Testo nota di chiusura Carattere"/>
    <w:basedOn w:val="Carpredefinitoparagrafo"/>
    <w:link w:val="Testonotadichiusura"/>
    <w:uiPriority w:val="99"/>
    <w:semiHidden/>
    <w:locked/>
    <w:rsid w:val="00CF3F68"/>
    <w:rPr>
      <w:rFonts w:cs="Times New Roman"/>
    </w:rPr>
  </w:style>
  <w:style w:type="character" w:styleId="Rimandonotadichiusura">
    <w:name w:val="endnote reference"/>
    <w:basedOn w:val="Carpredefinitoparagrafo"/>
    <w:uiPriority w:val="99"/>
    <w:semiHidden/>
    <w:unhideWhenUsed/>
    <w:rsid w:val="00CF3F68"/>
    <w:rPr>
      <w:rFonts w:cs="Times New Roman"/>
      <w:vertAlign w:val="superscript"/>
    </w:rPr>
  </w:style>
  <w:style w:type="paragraph" w:styleId="Testonotaapidipagina">
    <w:name w:val="footnote text"/>
    <w:basedOn w:val="Normale"/>
    <w:link w:val="TestonotaapidipaginaCarattere"/>
    <w:uiPriority w:val="99"/>
    <w:semiHidden/>
    <w:unhideWhenUsed/>
    <w:rsid w:val="00CF3F68"/>
  </w:style>
  <w:style w:type="character" w:customStyle="1" w:styleId="TestonotaapidipaginaCarattere">
    <w:name w:val="Testo nota a piè di pagina Carattere"/>
    <w:basedOn w:val="Carpredefinitoparagrafo"/>
    <w:link w:val="Testonotaapidipagina"/>
    <w:uiPriority w:val="99"/>
    <w:semiHidden/>
    <w:locked/>
    <w:rsid w:val="00CF3F68"/>
    <w:rPr>
      <w:rFonts w:cs="Times New Roman"/>
    </w:rPr>
  </w:style>
  <w:style w:type="character" w:styleId="Rimandonotaapidipagina">
    <w:name w:val="footnote reference"/>
    <w:basedOn w:val="Carpredefinitoparagrafo"/>
    <w:uiPriority w:val="99"/>
    <w:semiHidden/>
    <w:unhideWhenUsed/>
    <w:rsid w:val="00CF3F68"/>
    <w:rPr>
      <w:rFonts w:cs="Times New Roman"/>
      <w:vertAlign w:val="superscript"/>
    </w:rPr>
  </w:style>
  <w:style w:type="paragraph" w:styleId="Intestazione">
    <w:name w:val="header"/>
    <w:basedOn w:val="Normale"/>
    <w:link w:val="IntestazioneCarattere"/>
    <w:uiPriority w:val="99"/>
    <w:semiHidden/>
    <w:unhideWhenUsed/>
    <w:rsid w:val="00105BC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105BC9"/>
    <w:rPr>
      <w:rFonts w:cs="Times New Roman"/>
    </w:rPr>
  </w:style>
  <w:style w:type="paragraph" w:styleId="Didascalia">
    <w:name w:val="caption"/>
    <w:basedOn w:val="Normale"/>
    <w:next w:val="Normale"/>
    <w:uiPriority w:val="35"/>
    <w:unhideWhenUsed/>
    <w:qFormat/>
    <w:rsid w:val="00105BC9"/>
    <w:rPr>
      <w:b/>
      <w:bCs/>
    </w:rPr>
  </w:style>
  <w:style w:type="paragraph" w:styleId="Paragrafoelenco">
    <w:name w:val="List Paragraph"/>
    <w:basedOn w:val="Normale"/>
    <w:uiPriority w:val="34"/>
    <w:qFormat/>
    <w:rsid w:val="002742CD"/>
    <w:pPr>
      <w:ind w:left="708"/>
    </w:pPr>
  </w:style>
  <w:style w:type="paragraph" w:styleId="Testofumetto">
    <w:name w:val="Balloon Text"/>
    <w:basedOn w:val="Normale"/>
    <w:link w:val="TestofumettoCarattere"/>
    <w:uiPriority w:val="99"/>
    <w:semiHidden/>
    <w:unhideWhenUsed/>
    <w:rsid w:val="008438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84F"/>
    <w:rPr>
      <w:rFonts w:ascii="Tahoma" w:hAnsi="Tahoma" w:cs="Tahoma"/>
      <w:sz w:val="16"/>
      <w:szCs w:val="16"/>
    </w:rPr>
  </w:style>
  <w:style w:type="character" w:styleId="Collegamentoipertestuale">
    <w:name w:val="Hyperlink"/>
    <w:basedOn w:val="Carpredefinitoparagrafo"/>
    <w:uiPriority w:val="99"/>
    <w:unhideWhenUsed/>
    <w:rsid w:val="00FA17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http://www.leone.it/archiv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EA75-9BA6-450C-84F1-44B2CA5D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3642</Words>
  <Characters>19392</Characters>
  <Application>Microsoft Office Word</Application>
  <DocSecurity>0</DocSecurity>
  <Lines>161</Lines>
  <Paragraphs>45</Paragraphs>
  <ScaleCrop>false</ScaleCrop>
  <Company>Hewlett-Packard Company</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L’italia nel medioevo</dc:title>
  <dc:creator>L G</dc:creator>
  <cp:lastModifiedBy>LG</cp:lastModifiedBy>
  <cp:revision>10</cp:revision>
  <cp:lastPrinted>2018-02-03T18:37:00Z</cp:lastPrinted>
  <dcterms:created xsi:type="dcterms:W3CDTF">2018-02-03T18:37:00Z</dcterms:created>
  <dcterms:modified xsi:type="dcterms:W3CDTF">2018-10-21T13:43:00Z</dcterms:modified>
</cp:coreProperties>
</file>